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81C93" w14:textId="77777777" w:rsidR="007E06E2" w:rsidRDefault="00CF14DD">
      <w:r>
        <w:t>Katie Gallagher</w:t>
      </w:r>
    </w:p>
    <w:p w14:paraId="103D0E85" w14:textId="77777777" w:rsidR="00CF14DD" w:rsidRDefault="00CF14DD">
      <w:r>
        <w:t xml:space="preserve">Professor </w:t>
      </w:r>
      <w:proofErr w:type="spellStart"/>
      <w:r>
        <w:t>Matuszak</w:t>
      </w:r>
      <w:proofErr w:type="spellEnd"/>
    </w:p>
    <w:p w14:paraId="1162B300" w14:textId="77777777" w:rsidR="00CF14DD" w:rsidRDefault="00CF14DD">
      <w:r>
        <w:t>Case Study 2</w:t>
      </w:r>
    </w:p>
    <w:p w14:paraId="1279C0B3" w14:textId="77777777" w:rsidR="00CF14DD" w:rsidRDefault="00CF14DD">
      <w:r>
        <w:t>17 February 2015</w:t>
      </w:r>
    </w:p>
    <w:p w14:paraId="63E24142" w14:textId="77777777" w:rsidR="00CF14DD" w:rsidRDefault="00CF14DD"/>
    <w:p w14:paraId="79EE5D96" w14:textId="77777777" w:rsidR="00CF14DD" w:rsidRDefault="00CF14DD" w:rsidP="00CF14DD">
      <w:pPr>
        <w:jc w:val="center"/>
      </w:pPr>
      <w:r>
        <w:t>Type 1 Diabetes Mellitus with Diabetic Ketoacidosis</w:t>
      </w:r>
    </w:p>
    <w:p w14:paraId="488930D0" w14:textId="77777777" w:rsidR="00CF14DD" w:rsidRDefault="00CF14DD" w:rsidP="00CF14DD"/>
    <w:p w14:paraId="52227600" w14:textId="77777777" w:rsidR="00CF14DD" w:rsidRDefault="00CF14DD" w:rsidP="00CF14DD">
      <w:pPr>
        <w:pStyle w:val="ListParagraph"/>
        <w:numPr>
          <w:ilvl w:val="0"/>
          <w:numId w:val="1"/>
        </w:numPr>
      </w:pPr>
      <w:r>
        <w:t xml:space="preserve">There are precipitating factors for diabetic ketoacidosis.  List seven possible factors.  </w:t>
      </w:r>
    </w:p>
    <w:p w14:paraId="0F15C10F" w14:textId="77777777" w:rsidR="00CF14DD" w:rsidRDefault="00E22AFD" w:rsidP="00CF14DD">
      <w:pPr>
        <w:pStyle w:val="ListParagraph"/>
        <w:numPr>
          <w:ilvl w:val="1"/>
          <w:numId w:val="1"/>
        </w:numPr>
      </w:pPr>
      <w:r>
        <w:t xml:space="preserve">Precipitating factors for diabetic ketoacidosis occur during illness, being insulin deficient, during an infection, emotional stress, having a fever, nausea, or vomiting, or missing an insulin dose.  Type 1 diabetics are typically at a higher risk than those with type </w:t>
      </w:r>
      <w:proofErr w:type="gramStart"/>
      <w:r>
        <w:t>2 diabetes</w:t>
      </w:r>
      <w:proofErr w:type="gramEnd"/>
      <w:r>
        <w:t>.  (</w:t>
      </w:r>
      <w:proofErr w:type="spellStart"/>
      <w:r>
        <w:t>Nelms</w:t>
      </w:r>
      <w:proofErr w:type="spellEnd"/>
      <w:r>
        <w:t>, 2011, pg. 496).</w:t>
      </w:r>
    </w:p>
    <w:p w14:paraId="509C14DF" w14:textId="77777777" w:rsidR="00E22AFD" w:rsidRDefault="00E22AFD" w:rsidP="00E22AFD"/>
    <w:p w14:paraId="0ED9803D" w14:textId="77777777" w:rsidR="00E22AFD" w:rsidRDefault="00E22AFD" w:rsidP="00E22AFD">
      <w:pPr>
        <w:pStyle w:val="ListParagraph"/>
        <w:numPr>
          <w:ilvl w:val="0"/>
          <w:numId w:val="1"/>
        </w:numPr>
      </w:pPr>
      <w:r>
        <w:t>Describe metabolic events that led to symptoms associated with DKA.</w:t>
      </w:r>
    </w:p>
    <w:p w14:paraId="491953BD" w14:textId="77777777" w:rsidR="00E22AFD" w:rsidRDefault="00E22AFD" w:rsidP="00E22AFD">
      <w:pPr>
        <w:pStyle w:val="ListParagraph"/>
        <w:numPr>
          <w:ilvl w:val="1"/>
          <w:numId w:val="1"/>
        </w:numPr>
      </w:pPr>
      <w:r>
        <w:t xml:space="preserve">Metabolic events that led to symptoms associated with DKA occur when the patient has an insufficient amount of insulin.  When the insulin is not available, glucose is produced by gluconeogenesis and lipolysis in order to avoid starvation.  Ketones are a byproduct of lipolysis and begin to build up in the bloodstream along with glucose.  This causes osmotic diuresis in the </w:t>
      </w:r>
      <w:r w:rsidR="004D3AED">
        <w:t>body, which</w:t>
      </w:r>
      <w:r>
        <w:t xml:space="preserve"> results in dehydration and electrolyte imbalances.</w:t>
      </w:r>
      <w:r w:rsidR="004D3AED">
        <w:t xml:space="preserve">  As fluid is lost, the blood becomes concentrated causing hyperglycemia. (</w:t>
      </w:r>
      <w:proofErr w:type="spellStart"/>
      <w:r w:rsidR="004D3AED">
        <w:t>Nelms</w:t>
      </w:r>
      <w:proofErr w:type="spellEnd"/>
      <w:r w:rsidR="004D3AED">
        <w:t>, 2011, pg. 496).</w:t>
      </w:r>
    </w:p>
    <w:p w14:paraId="6BAE609C" w14:textId="77777777" w:rsidR="004D3AED" w:rsidRDefault="004D3AED" w:rsidP="004D3AED"/>
    <w:p w14:paraId="1BBD308B" w14:textId="77777777" w:rsidR="004D3AED" w:rsidRDefault="004D3AED" w:rsidP="004D3AED">
      <w:pPr>
        <w:pStyle w:val="ListParagraph"/>
        <w:numPr>
          <w:ilvl w:val="0"/>
          <w:numId w:val="1"/>
        </w:numPr>
      </w:pPr>
      <w:r>
        <w:t>Assess Susan’s physical examination.  What is consistent diabetic ketoacidosis? Give the physiological rationale for each that you identify.</w:t>
      </w:r>
    </w:p>
    <w:p w14:paraId="43FBFF51" w14:textId="77777777" w:rsidR="004D3AED" w:rsidRDefault="004D3AED" w:rsidP="004D3AED">
      <w:pPr>
        <w:pStyle w:val="ListParagraph"/>
        <w:numPr>
          <w:ilvl w:val="1"/>
          <w:numId w:val="1"/>
        </w:numPr>
      </w:pPr>
      <w:r>
        <w:t xml:space="preserve">Based on Susan’s physical examination, her tired appearance, sunken eyes, dry ears and mucous membranes in the nose, dry skin with poor turgor, </w:t>
      </w:r>
      <w:proofErr w:type="spellStart"/>
      <w:r>
        <w:t>Kussmaul’s</w:t>
      </w:r>
      <w:proofErr w:type="spellEnd"/>
      <w:r>
        <w:t xml:space="preserve"> respirations, and lethargic and irritable neurological symptoms are all consistent with DKA.  Most of the symptoms are due to the dehydration that Susan is experiencing as a direct result of the DKA.  Severe dehydration will cause her to be tired, nauseous, and lethargic.  The </w:t>
      </w:r>
      <w:r w:rsidR="00F42288">
        <w:t xml:space="preserve">dry skin, mucous membranes, ears, sunken eyes, and poor skin turgor are also attributed to the dehydration.  This dehydration also impacts the nerve impulses to the heart and brain, thus explaining the tachycardia and </w:t>
      </w:r>
      <w:proofErr w:type="spellStart"/>
      <w:r w:rsidR="00F42288">
        <w:t>Kussmaul’s</w:t>
      </w:r>
      <w:proofErr w:type="spellEnd"/>
      <w:r w:rsidR="00F42288">
        <w:t xml:space="preserve"> respirations.  She is also experiencing lethargy and irritability because her neurological functions are depleted of the glucose sources necessary for normal functioning. (</w:t>
      </w:r>
      <w:proofErr w:type="spellStart"/>
      <w:r w:rsidR="00F42288">
        <w:t>Nelms</w:t>
      </w:r>
      <w:proofErr w:type="spellEnd"/>
      <w:r w:rsidR="00F42288">
        <w:t>, 2011, pg. 496).</w:t>
      </w:r>
    </w:p>
    <w:p w14:paraId="357E9075" w14:textId="77777777" w:rsidR="00F42288" w:rsidRDefault="00F42288" w:rsidP="00F42288"/>
    <w:p w14:paraId="53789DA9" w14:textId="77777777" w:rsidR="00F42288" w:rsidRDefault="00DC4708" w:rsidP="00F42288">
      <w:pPr>
        <w:pStyle w:val="ListParagraph"/>
        <w:numPr>
          <w:ilvl w:val="0"/>
          <w:numId w:val="1"/>
        </w:numPr>
      </w:pPr>
      <w:r>
        <w:t>Examine Susan’s biochemical indices both in the chemistry section and in her ABG report.  Which are consistent with DKA? Why?</w:t>
      </w:r>
    </w:p>
    <w:p w14:paraId="55454F55" w14:textId="6C52F693" w:rsidR="00DC4708" w:rsidRDefault="00C47398" w:rsidP="00DC4708">
      <w:pPr>
        <w:pStyle w:val="ListParagraph"/>
        <w:numPr>
          <w:ilvl w:val="1"/>
          <w:numId w:val="1"/>
        </w:numPr>
      </w:pPr>
      <w:r>
        <w:t>Susan’s biochemical lab results indicate that her potassium, chloride, PO</w:t>
      </w:r>
      <w:r>
        <w:rPr>
          <w:vertAlign w:val="subscript"/>
        </w:rPr>
        <w:t>4</w:t>
      </w:r>
      <w:r>
        <w:t>, osmolality, and BUN levels are all high.  These values are all consistent with the dehydration present from the DKA.  Her CO</w:t>
      </w:r>
      <w:r>
        <w:rPr>
          <w:vertAlign w:val="subscript"/>
        </w:rPr>
        <w:t>2</w:t>
      </w:r>
      <w:r>
        <w:t xml:space="preserve"> levels </w:t>
      </w:r>
      <w:r>
        <w:lastRenderedPageBreak/>
        <w:t>are low which is a symptom of DKA because of her difficulty breathing.  Susan’s urine test was positive for ketones and glucose, further supporting the DKA diagnosis. Susan’s blood glucose levels were 475 mg/</w:t>
      </w:r>
      <w:proofErr w:type="spellStart"/>
      <w:r>
        <w:t>dL</w:t>
      </w:r>
      <w:proofErr w:type="spellEnd"/>
      <w:r>
        <w:t xml:space="preserve"> upon admission as compared with the normal blood glucose level of 250 mg/</w:t>
      </w:r>
      <w:proofErr w:type="spellStart"/>
      <w:r>
        <w:t>dL</w:t>
      </w:r>
      <w:proofErr w:type="spellEnd"/>
      <w:r>
        <w:t xml:space="preserve">. </w:t>
      </w:r>
      <w:r w:rsidR="00531BB4">
        <w:t>Finally, Susan’s elevated creatinine levels are indicative of kidney issues.  All of the above biochemical indices are consistent with her DKA diagnosis.</w:t>
      </w:r>
      <w:r w:rsidR="00F827DD">
        <w:t xml:space="preserve">  (</w:t>
      </w:r>
      <w:proofErr w:type="spellStart"/>
      <w:r w:rsidR="00F827DD">
        <w:t>Nelms</w:t>
      </w:r>
      <w:proofErr w:type="spellEnd"/>
      <w:r w:rsidR="00F827DD">
        <w:t>, 2011, pg. 483).</w:t>
      </w:r>
    </w:p>
    <w:p w14:paraId="3352033C" w14:textId="77777777" w:rsidR="00F827DD" w:rsidRDefault="00F827DD" w:rsidP="00F827DD"/>
    <w:p w14:paraId="78D4E27D" w14:textId="051BA088" w:rsidR="00F827DD" w:rsidRDefault="00F827DD" w:rsidP="00F827DD">
      <w:pPr>
        <w:pStyle w:val="ListParagraph"/>
        <w:numPr>
          <w:ilvl w:val="0"/>
          <w:numId w:val="1"/>
        </w:numPr>
      </w:pPr>
      <w:r>
        <w:t>If Susan’s symptoms were left untreated, what would happen?</w:t>
      </w:r>
    </w:p>
    <w:p w14:paraId="64AF7BAF" w14:textId="242EC573" w:rsidR="00F827DD" w:rsidRDefault="00F827DD" w:rsidP="00F827DD">
      <w:pPr>
        <w:pStyle w:val="ListParagraph"/>
        <w:numPr>
          <w:ilvl w:val="1"/>
          <w:numId w:val="1"/>
        </w:numPr>
      </w:pPr>
      <w:r>
        <w:t>If Susan’s symptoms were left untreated, she would suffer from severely high blood serum levels, even</w:t>
      </w:r>
      <w:bookmarkStart w:id="0" w:name="_GoBack"/>
      <w:bookmarkEnd w:id="0"/>
      <w:r>
        <w:t>tually becoming fatal leading to coma, brain swelling, and even death due to the severe disruption of all metabolic processes.</w:t>
      </w:r>
      <w:r w:rsidR="00655E0F">
        <w:t xml:space="preserve"> (American Diabetes Association, 2014).</w:t>
      </w:r>
    </w:p>
    <w:p w14:paraId="02816F4C" w14:textId="77777777" w:rsidR="00F827DD" w:rsidRDefault="00F827DD" w:rsidP="00F827DD"/>
    <w:p w14:paraId="3A975EFF" w14:textId="28563BAF" w:rsidR="00F827DD" w:rsidRDefault="00F827DD" w:rsidP="00F827DD">
      <w:pPr>
        <w:pStyle w:val="ListParagraph"/>
        <w:numPr>
          <w:ilvl w:val="0"/>
          <w:numId w:val="1"/>
        </w:numPr>
      </w:pPr>
      <w:r>
        <w:t xml:space="preserve">Assuming Susan’s SMBG records are correct, what events seem to have precipitated </w:t>
      </w:r>
      <w:r w:rsidR="00AD406A">
        <w:t>the development of DKA?</w:t>
      </w:r>
    </w:p>
    <w:p w14:paraId="66A37898" w14:textId="0853B9C9" w:rsidR="00AD406A" w:rsidRDefault="00AD406A" w:rsidP="00AD406A">
      <w:pPr>
        <w:pStyle w:val="ListParagraph"/>
        <w:numPr>
          <w:ilvl w:val="1"/>
          <w:numId w:val="1"/>
        </w:numPr>
      </w:pPr>
      <w:r>
        <w:t>Based on Susan’s SMBG report, her levels appeared normal until the beginning of her menstrual period.  Once her period began, her levels spiked after her volleyball tournament and remained high on her birthday.  It is likely that her period altered her blood glucose levels and her high physical activity level and probable consumption of high glycemic foods ultimately exacerbated her condition.</w:t>
      </w:r>
    </w:p>
    <w:p w14:paraId="764320F1" w14:textId="77777777" w:rsidR="00AD406A" w:rsidRDefault="00AD406A" w:rsidP="00AD406A"/>
    <w:p w14:paraId="7CF31DCB" w14:textId="141F5AA5" w:rsidR="00AD406A" w:rsidRDefault="00AD406A" w:rsidP="00AD406A">
      <w:pPr>
        <w:pStyle w:val="ListParagraph"/>
        <w:numPr>
          <w:ilvl w:val="0"/>
          <w:numId w:val="1"/>
        </w:numPr>
      </w:pPr>
      <w:r>
        <w:t>What, if anything, could Susan have done to avoid DKA?</w:t>
      </w:r>
    </w:p>
    <w:p w14:paraId="12A219C8" w14:textId="68D92DAE" w:rsidR="00AD406A" w:rsidRDefault="00AD406A" w:rsidP="00AD406A">
      <w:pPr>
        <w:pStyle w:val="ListParagraph"/>
        <w:numPr>
          <w:ilvl w:val="1"/>
          <w:numId w:val="1"/>
        </w:numPr>
      </w:pPr>
      <w:r>
        <w:t>To avoid DKA, Susan could have more effectively monitored her blood glucose levels and increased her insulin dosage for her volleyball tournament.  She also could have expected to consume simple carbohydrates on her birthday and more accurately monitored her blood glucose on this day.</w:t>
      </w:r>
    </w:p>
    <w:p w14:paraId="2EDBFB7B" w14:textId="77777777" w:rsidR="00A53BE6" w:rsidRDefault="00A53BE6" w:rsidP="00A53BE6"/>
    <w:p w14:paraId="0E70926C" w14:textId="518AF574" w:rsidR="00A53BE6" w:rsidRDefault="004E1F53" w:rsidP="00A53BE6">
      <w:pPr>
        <w:pStyle w:val="ListParagraph"/>
        <w:numPr>
          <w:ilvl w:val="0"/>
          <w:numId w:val="1"/>
        </w:numPr>
      </w:pPr>
      <w:r>
        <w:t>While Susan is being stabilized, Tagamet is being given IV piggyback.  What does “IV piggyback” mean?  What is Tagamet and why is it being prescribed?</w:t>
      </w:r>
    </w:p>
    <w:p w14:paraId="0AF88507" w14:textId="2A10DD1C" w:rsidR="004F13DE" w:rsidRDefault="00F65D5F" w:rsidP="004F13DE">
      <w:pPr>
        <w:pStyle w:val="ListParagraph"/>
        <w:numPr>
          <w:ilvl w:val="1"/>
          <w:numId w:val="1"/>
        </w:numPr>
      </w:pPr>
      <w:r>
        <w:t xml:space="preserve">An IV piggyback is the, “intermittent delivery of an additional fluid or medication through the primary IV line from a second source of fluid with a secondary set of IV tubing” (Medical Dictionary, 2015).  Tagamet is also known as cimetidine.  Cimetidine is often used to treat peptic ulcers, GERD, and control excessive stomach acid production, but may also help with DKA by </w:t>
      </w:r>
      <w:r w:rsidR="004F13DE">
        <w:t>helping to stabilize her low blood pH levels.</w:t>
      </w:r>
      <w:r w:rsidR="00655E0F">
        <w:t xml:space="preserve"> (</w:t>
      </w:r>
      <w:r w:rsidR="00655E0F" w:rsidRPr="00655E0F">
        <w:t>Miller-Keane</w:t>
      </w:r>
      <w:r w:rsidR="00655E0F">
        <w:t xml:space="preserve">, </w:t>
      </w:r>
      <w:r w:rsidR="00655E0F" w:rsidRPr="00655E0F">
        <w:t>2003</w:t>
      </w:r>
      <w:r w:rsidR="00655E0F">
        <w:t>), (</w:t>
      </w:r>
      <w:proofErr w:type="spellStart"/>
      <w:r w:rsidR="00655E0F">
        <w:t>MedlinePlus</w:t>
      </w:r>
      <w:proofErr w:type="spellEnd"/>
      <w:r w:rsidR="00655E0F">
        <w:t>, 2010).</w:t>
      </w:r>
    </w:p>
    <w:p w14:paraId="0C60E648" w14:textId="77777777" w:rsidR="004F13DE" w:rsidRDefault="004F13DE" w:rsidP="004F13DE"/>
    <w:p w14:paraId="68C73BF4" w14:textId="10D31D72" w:rsidR="004F13DE" w:rsidRDefault="004F13DE" w:rsidP="004F13DE">
      <w:pPr>
        <w:pStyle w:val="ListParagraph"/>
        <w:numPr>
          <w:ilvl w:val="0"/>
          <w:numId w:val="1"/>
        </w:numPr>
      </w:pPr>
      <w:r>
        <w:t>Define “intensive” insulin therapy.  Define “conventional” insulin therapy.</w:t>
      </w:r>
    </w:p>
    <w:p w14:paraId="1E0DC1DE" w14:textId="250F92FD" w:rsidR="004F13DE" w:rsidRDefault="004F13DE" w:rsidP="004F13DE">
      <w:pPr>
        <w:pStyle w:val="ListParagraph"/>
        <w:numPr>
          <w:ilvl w:val="1"/>
          <w:numId w:val="1"/>
        </w:numPr>
      </w:pPr>
      <w:r>
        <w:t>Conventional or standard insulin therapy follows a constant dose of basal insulin combined with short or rapid-acting bolus insulin.  This is also referred to as a mixed dose.  Conventional therapy requires the individual to synchronize insulin administration with their food intake in order to avoid hypoglycemia.  Flexible or intensive insulin therapy requires multiple daily injections of bolus insulin before meals in addition to basal insulin once or twice daily.  Insulin can be adjusted to correspond to food intake, replicating normal insulin secretion.  This allows for adjustment of insulin doses in response to hyperglycemia, variable carbohydrate intake, or alteration in usual physical activity.  (</w:t>
      </w:r>
      <w:proofErr w:type="spellStart"/>
      <w:r>
        <w:t>Nelms</w:t>
      </w:r>
      <w:proofErr w:type="spellEnd"/>
      <w:r>
        <w:t>, 2011, pg. 487-488).</w:t>
      </w:r>
    </w:p>
    <w:p w14:paraId="060C6872" w14:textId="77777777" w:rsidR="004F13DE" w:rsidRDefault="004F13DE" w:rsidP="004F13DE"/>
    <w:p w14:paraId="5CCA72D6" w14:textId="0A0814CD" w:rsidR="004F13DE" w:rsidRDefault="004F13DE" w:rsidP="004F13DE">
      <w:pPr>
        <w:pStyle w:val="ListParagraph"/>
        <w:numPr>
          <w:ilvl w:val="0"/>
          <w:numId w:val="1"/>
        </w:numPr>
      </w:pPr>
      <w:r>
        <w:t xml:space="preserve">List the </w:t>
      </w:r>
      <w:proofErr w:type="spellStart"/>
      <w:r>
        <w:t>microvascular</w:t>
      </w:r>
      <w:proofErr w:type="spellEnd"/>
      <w:r>
        <w:t xml:space="preserve"> and neurologic complications associated with T1DM.</w:t>
      </w:r>
    </w:p>
    <w:p w14:paraId="2D17EDBC" w14:textId="599F6C9C" w:rsidR="004F13DE" w:rsidRDefault="00112D59" w:rsidP="00112D59">
      <w:pPr>
        <w:pStyle w:val="ListParagraph"/>
        <w:numPr>
          <w:ilvl w:val="1"/>
          <w:numId w:val="1"/>
        </w:numPr>
      </w:pPr>
      <w:r>
        <w:t xml:space="preserve">Long-term complications of hyperglycemia result in </w:t>
      </w:r>
      <w:proofErr w:type="spellStart"/>
      <w:r>
        <w:t>microvascular</w:t>
      </w:r>
      <w:proofErr w:type="spellEnd"/>
      <w:r>
        <w:t xml:space="preserve"> complications such as nephropathy and chronic kidney disease because of the changes in the structure of the blood vessels of the glomerulus.  Other </w:t>
      </w:r>
      <w:proofErr w:type="spellStart"/>
      <w:r>
        <w:t>microvascular</w:t>
      </w:r>
      <w:proofErr w:type="spellEnd"/>
      <w:r>
        <w:t xml:space="preserve"> complications include retinopathy due to the damage to the blood vessels and the highly vascularized structure of the eye. Long-term complications of hyperglycemia results in neurologic complications such as </w:t>
      </w:r>
      <w:proofErr w:type="spellStart"/>
      <w:r>
        <w:t>impared</w:t>
      </w:r>
      <w:proofErr w:type="spellEnd"/>
      <w:r>
        <w:t xml:space="preserve"> sensation or pain in the feet or hands, slow digestion of food in the stomach, carpal tunnel syndrome, and other nerve problems due to the accumulation of abnormal substances such as sorbitol and </w:t>
      </w:r>
      <w:proofErr w:type="spellStart"/>
      <w:r>
        <w:t>glycated</w:t>
      </w:r>
      <w:proofErr w:type="spellEnd"/>
      <w:r>
        <w:t xml:space="preserve"> proteins that </w:t>
      </w:r>
      <w:proofErr w:type="spellStart"/>
      <w:r>
        <w:t>recult</w:t>
      </w:r>
      <w:proofErr w:type="spellEnd"/>
      <w:r>
        <w:t xml:space="preserve"> in cellular damage further disrupting the normal nervous system pathways.</w:t>
      </w:r>
      <w:r w:rsidR="00E7481F">
        <w:t xml:space="preserve">  (</w:t>
      </w:r>
      <w:proofErr w:type="spellStart"/>
      <w:r w:rsidR="00E7481F">
        <w:t>Nelms</w:t>
      </w:r>
      <w:proofErr w:type="spellEnd"/>
      <w:r w:rsidR="00E7481F">
        <w:t>, 2011, pg. 496-497).</w:t>
      </w:r>
    </w:p>
    <w:p w14:paraId="10B70DF7" w14:textId="77777777" w:rsidR="00E7481F" w:rsidRDefault="00E7481F" w:rsidP="00E7481F"/>
    <w:p w14:paraId="6B37E5E0" w14:textId="6C834617" w:rsidR="00E7481F" w:rsidRDefault="00674F12" w:rsidP="00E7481F">
      <w:pPr>
        <w:pStyle w:val="ListParagraph"/>
        <w:numPr>
          <w:ilvl w:val="0"/>
          <w:numId w:val="1"/>
        </w:numPr>
      </w:pPr>
      <w:r>
        <w:t>What are the advantages of intensive insulin therapy?</w:t>
      </w:r>
    </w:p>
    <w:p w14:paraId="220D1FA2" w14:textId="6D5F8383" w:rsidR="00674F12" w:rsidRDefault="00674F12" w:rsidP="00674F12">
      <w:pPr>
        <w:pStyle w:val="ListParagraph"/>
        <w:numPr>
          <w:ilvl w:val="1"/>
          <w:numId w:val="1"/>
        </w:numPr>
      </w:pPr>
      <w:r>
        <w:t>The advantage of intensive insulin therapy is the flexibility it provides.  Intensive insulin therapy allows patients to adjust insulin dose in response to hyperglycemia, variable carbohydrate intake, or alteration in physical activity.  It also has been shown to delay onset and slow the progression of complications such as retinopathy, nephropathy, and neuropathy in patients with T1DM.  (</w:t>
      </w:r>
      <w:proofErr w:type="spellStart"/>
      <w:r>
        <w:t>Nelms</w:t>
      </w:r>
      <w:proofErr w:type="spellEnd"/>
      <w:r>
        <w:t>, 2011, 489).</w:t>
      </w:r>
    </w:p>
    <w:p w14:paraId="0445314E" w14:textId="77777777" w:rsidR="00674F12" w:rsidRDefault="00674F12" w:rsidP="00674F12"/>
    <w:p w14:paraId="69B59A74" w14:textId="2A878FCD" w:rsidR="00674F12" w:rsidRDefault="00674F12" w:rsidP="00674F12">
      <w:pPr>
        <w:pStyle w:val="ListParagraph"/>
        <w:numPr>
          <w:ilvl w:val="0"/>
          <w:numId w:val="1"/>
        </w:numPr>
      </w:pPr>
      <w:r>
        <w:t xml:space="preserve"> What are the risks of intensive insulin therapy?</w:t>
      </w:r>
    </w:p>
    <w:p w14:paraId="595DBF3A" w14:textId="1B5DFC63" w:rsidR="00785EC5" w:rsidRDefault="00674F12" w:rsidP="00674F12">
      <w:pPr>
        <w:pStyle w:val="ListParagraph"/>
        <w:numPr>
          <w:ilvl w:val="1"/>
          <w:numId w:val="1"/>
        </w:numPr>
      </w:pPr>
      <w:r>
        <w:t>The risks of intensive insulin therapy include</w:t>
      </w:r>
      <w:r w:rsidR="00A65EC5">
        <w:t xml:space="preserve"> low blood sugar and weight gain.  Any change in daily routine may cause a drop in blood sugar with tight blood sugar levels.  Intensive insulin therapy may also cause weight gain because when you use insulin to lower blood sugar</w:t>
      </w:r>
      <w:r w:rsidR="00785EC5">
        <w:t>, the</w:t>
      </w:r>
      <w:r w:rsidR="00A65EC5">
        <w:t xml:space="preserve"> sugar enters the cells in the body instead of being excreted in the urine.  The unused sugar will turn into fat, which may lead to weight gain.</w:t>
      </w:r>
      <w:r w:rsidR="00655E0F">
        <w:t xml:space="preserve"> (Mayo Clinic, 2014).</w:t>
      </w:r>
    </w:p>
    <w:p w14:paraId="1E9DEA10" w14:textId="77777777" w:rsidR="00785EC5" w:rsidRDefault="00785EC5" w:rsidP="00785EC5"/>
    <w:p w14:paraId="6E5BFF21" w14:textId="7B41B462" w:rsidR="00785EC5" w:rsidRDefault="00785EC5" w:rsidP="00785EC5">
      <w:pPr>
        <w:pStyle w:val="ListParagraph"/>
        <w:numPr>
          <w:ilvl w:val="0"/>
          <w:numId w:val="1"/>
        </w:numPr>
      </w:pPr>
      <w:r>
        <w:t>What are some of the key characteristics of candidates for intensive insulin therapy?</w:t>
      </w:r>
    </w:p>
    <w:p w14:paraId="22B21408" w14:textId="2D972B1E" w:rsidR="00785EC5" w:rsidRDefault="00785EC5" w:rsidP="00785EC5">
      <w:pPr>
        <w:pStyle w:val="ListParagraph"/>
        <w:numPr>
          <w:ilvl w:val="1"/>
          <w:numId w:val="1"/>
        </w:numPr>
      </w:pPr>
      <w:r>
        <w:t>Intensive insulin therapy may not be recommended for children, older adults, if individuals suffer from frequent or severe spells of hypoglycemia, or for patients with heart disease, blood vessel disease, or severe diabetes complications.  It is recommended for those seeking flexibility in their insulin regimen and those willing to comply with the exercise and meal planning for therapy.</w:t>
      </w:r>
      <w:r w:rsidR="00655E0F">
        <w:t xml:space="preserve"> (Mayo Clinic, 2014).</w:t>
      </w:r>
    </w:p>
    <w:p w14:paraId="5B97F30D" w14:textId="77777777" w:rsidR="00785EC5" w:rsidRDefault="00785EC5" w:rsidP="00785EC5"/>
    <w:p w14:paraId="47A23528" w14:textId="6C5DEB78" w:rsidR="00785EC5" w:rsidRDefault="00785EC5" w:rsidP="00785EC5">
      <w:pPr>
        <w:pStyle w:val="ListParagraph"/>
        <w:numPr>
          <w:ilvl w:val="0"/>
          <w:numId w:val="1"/>
        </w:numPr>
      </w:pPr>
      <w:r>
        <w:t>Explain how an insulin pump works.  Is Susan a candidate for an insulin pump?</w:t>
      </w:r>
    </w:p>
    <w:p w14:paraId="2D0D2555" w14:textId="0B86EFF1" w:rsidR="00785EC5" w:rsidRDefault="00785EC5" w:rsidP="00785EC5">
      <w:pPr>
        <w:pStyle w:val="ListParagraph"/>
        <w:numPr>
          <w:ilvl w:val="1"/>
          <w:numId w:val="1"/>
        </w:numPr>
      </w:pPr>
      <w:r>
        <w:t>Insulin pumps are about the size of a pager that administer regular or rapid acting insulin through flexible tubing and are attached to the individual through an infusion set.  Continuous subcutaneous insulin infusion allows for the creation of variable and adjustable insulin dosing to meet specific individual insulin needs.  Susan’s active lifestyle and strong compliance with her therapy, she makes an excellent candidate for the insulin pump.  (</w:t>
      </w:r>
      <w:proofErr w:type="spellStart"/>
      <w:r>
        <w:t>Nelms</w:t>
      </w:r>
      <w:proofErr w:type="spellEnd"/>
      <w:r>
        <w:t>, 2011, 489).</w:t>
      </w:r>
    </w:p>
    <w:p w14:paraId="6441D07E" w14:textId="77777777" w:rsidR="00AE374B" w:rsidRDefault="00AE374B" w:rsidP="00AE374B"/>
    <w:p w14:paraId="433FE314" w14:textId="308B8BAB" w:rsidR="00AE374B" w:rsidRDefault="00AE374B" w:rsidP="00AE374B">
      <w:pPr>
        <w:pStyle w:val="ListParagraph"/>
        <w:numPr>
          <w:ilvl w:val="0"/>
          <w:numId w:val="1"/>
        </w:numPr>
      </w:pPr>
      <w:r>
        <w:t xml:space="preserve"> How would you describe CHO counting to Susan and her family?</w:t>
      </w:r>
    </w:p>
    <w:p w14:paraId="0E28066F" w14:textId="594CE5E8" w:rsidR="00AE374B" w:rsidRDefault="00AE374B" w:rsidP="00AE374B">
      <w:pPr>
        <w:pStyle w:val="ListParagraph"/>
        <w:numPr>
          <w:ilvl w:val="1"/>
          <w:numId w:val="1"/>
        </w:numPr>
      </w:pPr>
      <w:r>
        <w:t xml:space="preserve">I would begin by explaining the benefits of CHO counting to Susan and her family and describe the ease at which it can be done.   I would then begin to explain that the carbohydrates are split into six categories: fruits, vegetables, starches, milk/dairy, protein, and fat.  I would explain that one serving of CHO is equal to about 15 grams of carbohydrate.  She can then calculate her total number of servings of CHO based off of her energy requirements of the day.  I would then go through the division of her total servings of CHO through the six categories with her.  Once I show her how to divide the CHO servings throughout the food groups and meals/snacks, I would show her how to read the carbohydrate amount on food labels.  I would work to explain to her the strong correlation between carbohydrates, her diabetes, physical activity, blood glucose levels, and food choices on her insulin levels.  </w:t>
      </w:r>
    </w:p>
    <w:p w14:paraId="12120B6C" w14:textId="77777777" w:rsidR="00AE374B" w:rsidRDefault="00AE374B" w:rsidP="00AE374B"/>
    <w:p w14:paraId="171D4BE0" w14:textId="4E0A6F5F" w:rsidR="00AE374B" w:rsidRDefault="00AE374B" w:rsidP="00AE374B">
      <w:pPr>
        <w:pStyle w:val="ListParagraph"/>
        <w:numPr>
          <w:ilvl w:val="0"/>
          <w:numId w:val="1"/>
        </w:numPr>
      </w:pPr>
      <w:r>
        <w:t>How is CHO counting used with intensive insulin therapy?</w:t>
      </w:r>
    </w:p>
    <w:p w14:paraId="6B2037D2" w14:textId="319A97BD" w:rsidR="00AE374B" w:rsidRDefault="00AE374B" w:rsidP="00AE374B">
      <w:pPr>
        <w:pStyle w:val="ListParagraph"/>
        <w:numPr>
          <w:ilvl w:val="1"/>
          <w:numId w:val="1"/>
        </w:numPr>
      </w:pPr>
      <w:r>
        <w:t xml:space="preserve">CHO counting is used with intensive insulin therapy through </w:t>
      </w:r>
      <w:r w:rsidR="002D6A0F">
        <w:t>matching the food intake and carbohydrate consumption with insulin dosage to meet target blood glucose levels.  Insulin doses may be adjusted based off of the CHO counting.</w:t>
      </w:r>
    </w:p>
    <w:p w14:paraId="12BBFBD0" w14:textId="77777777" w:rsidR="002D6A0F" w:rsidRDefault="002D6A0F" w:rsidP="002D6A0F"/>
    <w:p w14:paraId="2B22ABA7" w14:textId="5B4D6650" w:rsidR="002D6A0F" w:rsidRDefault="002D6A0F" w:rsidP="002D6A0F">
      <w:pPr>
        <w:pStyle w:val="ListParagraph"/>
        <w:numPr>
          <w:ilvl w:val="0"/>
          <w:numId w:val="1"/>
        </w:numPr>
      </w:pPr>
      <w:r>
        <w:t xml:space="preserve">  Estimate Susan’s energy requirements using the Harris-Benedict equation.</w:t>
      </w:r>
    </w:p>
    <w:p w14:paraId="32E0208C" w14:textId="2DC6D7D1" w:rsidR="002D6A0F" w:rsidRDefault="002D6A0F" w:rsidP="002D6A0F">
      <w:pPr>
        <w:pStyle w:val="ListParagraph"/>
        <w:numPr>
          <w:ilvl w:val="1"/>
          <w:numId w:val="1"/>
        </w:numPr>
      </w:pPr>
      <w:r>
        <w:t>REE = 655 + 9.6 (wt.) + 1.85 (ht.) – 4.7 (age)</w:t>
      </w:r>
    </w:p>
    <w:p w14:paraId="2DF62FF3" w14:textId="4A7C1D26" w:rsidR="002D6A0F" w:rsidRDefault="002D6A0F" w:rsidP="002D6A0F">
      <w:pPr>
        <w:pStyle w:val="ListParagraph"/>
        <w:numPr>
          <w:ilvl w:val="1"/>
          <w:numId w:val="1"/>
        </w:numPr>
      </w:pPr>
      <w:r>
        <w:t>Weight = 115#/2.2 kg = 52.27 kg</w:t>
      </w:r>
    </w:p>
    <w:p w14:paraId="5DFCE8CE" w14:textId="3AFE7408" w:rsidR="002D6A0F" w:rsidRDefault="002D6A0F" w:rsidP="002D6A0F">
      <w:pPr>
        <w:pStyle w:val="ListParagraph"/>
        <w:numPr>
          <w:ilvl w:val="1"/>
          <w:numId w:val="1"/>
        </w:numPr>
      </w:pPr>
      <w:r>
        <w:t>Height = 63 in. x 2.54 cm = 160 cm</w:t>
      </w:r>
    </w:p>
    <w:p w14:paraId="770C4BDA" w14:textId="7583E5CD" w:rsidR="002D6A0F" w:rsidRDefault="002D6A0F" w:rsidP="002D6A0F">
      <w:pPr>
        <w:pStyle w:val="ListParagraph"/>
        <w:numPr>
          <w:ilvl w:val="1"/>
          <w:numId w:val="1"/>
        </w:numPr>
      </w:pPr>
      <w:r>
        <w:t>REE = 655 + 9.6 (52.27 kg) + 1.85 (160cm) – 4.7 (16 years)</w:t>
      </w:r>
    </w:p>
    <w:p w14:paraId="6E2CE79C" w14:textId="74EABF1F" w:rsidR="002D6A0F" w:rsidRDefault="002D6A0F" w:rsidP="002D6A0F">
      <w:pPr>
        <w:pStyle w:val="ListParagraph"/>
        <w:numPr>
          <w:ilvl w:val="1"/>
          <w:numId w:val="1"/>
        </w:numPr>
      </w:pPr>
      <w:r>
        <w:t>Physical activity factor = 1.59 for very active</w:t>
      </w:r>
    </w:p>
    <w:p w14:paraId="3FA34466" w14:textId="3FEC77A6" w:rsidR="002D6A0F" w:rsidRDefault="002D6A0F" w:rsidP="002D6A0F">
      <w:pPr>
        <w:pStyle w:val="ListParagraph"/>
        <w:numPr>
          <w:ilvl w:val="1"/>
          <w:numId w:val="1"/>
        </w:numPr>
      </w:pPr>
      <w:r>
        <w:t>REE = 1377 kcal x 1.59 = 2190 kcal/day</w:t>
      </w:r>
    </w:p>
    <w:p w14:paraId="6DB6F9F0" w14:textId="0337004E" w:rsidR="002D6A0F" w:rsidRDefault="002D6A0F" w:rsidP="002D6A0F">
      <w:pPr>
        <w:pStyle w:val="ListParagraph"/>
        <w:numPr>
          <w:ilvl w:val="1"/>
          <w:numId w:val="1"/>
        </w:numPr>
      </w:pPr>
      <w:r>
        <w:rPr>
          <w:b/>
        </w:rPr>
        <w:t xml:space="preserve">Estimated Energy Requirement = </w:t>
      </w:r>
      <w:r w:rsidR="00AC06DD">
        <w:rPr>
          <w:b/>
        </w:rPr>
        <w:t>2100-2200 kcal/day</w:t>
      </w:r>
    </w:p>
    <w:p w14:paraId="70136EAC" w14:textId="77777777" w:rsidR="00AC06DD" w:rsidRDefault="00AC06DD" w:rsidP="00AC06DD"/>
    <w:p w14:paraId="2383E43D" w14:textId="6E510012" w:rsidR="00AC06DD" w:rsidRDefault="00AC06DD" w:rsidP="00AC06DD">
      <w:pPr>
        <w:pStyle w:val="ListParagraph"/>
        <w:numPr>
          <w:ilvl w:val="0"/>
          <w:numId w:val="1"/>
        </w:numPr>
      </w:pPr>
      <w:r>
        <w:t>Using the 1-week food diary from Susan, calculate the average CHO usually consumed each meal and snack.</w:t>
      </w:r>
    </w:p>
    <w:tbl>
      <w:tblPr>
        <w:tblStyle w:val="TableGrid"/>
        <w:tblW w:w="0" w:type="auto"/>
        <w:tblInd w:w="1440" w:type="dxa"/>
        <w:tblLook w:val="04A0" w:firstRow="1" w:lastRow="0" w:firstColumn="1" w:lastColumn="0" w:noHBand="0" w:noVBand="1"/>
      </w:tblPr>
      <w:tblGrid>
        <w:gridCol w:w="2486"/>
        <w:gridCol w:w="2543"/>
        <w:gridCol w:w="2387"/>
      </w:tblGrid>
      <w:tr w:rsidR="007C2E29" w14:paraId="012BB7C8" w14:textId="77777777" w:rsidTr="007C2E29">
        <w:tc>
          <w:tcPr>
            <w:tcW w:w="2486" w:type="dxa"/>
          </w:tcPr>
          <w:p w14:paraId="30451443" w14:textId="33D3DED4" w:rsidR="007C2E29" w:rsidRPr="007C2E29" w:rsidRDefault="007C2E29" w:rsidP="007C2E29">
            <w:pPr>
              <w:rPr>
                <w:b/>
              </w:rPr>
            </w:pPr>
            <w:r>
              <w:rPr>
                <w:b/>
              </w:rPr>
              <w:t>Meal</w:t>
            </w:r>
          </w:p>
        </w:tc>
        <w:tc>
          <w:tcPr>
            <w:tcW w:w="2543" w:type="dxa"/>
          </w:tcPr>
          <w:p w14:paraId="652715D2" w14:textId="55FCCF6A" w:rsidR="007C2E29" w:rsidRPr="007C2E29" w:rsidRDefault="007C2E29" w:rsidP="007C2E29">
            <w:pPr>
              <w:rPr>
                <w:b/>
              </w:rPr>
            </w:pPr>
            <w:r>
              <w:rPr>
                <w:b/>
              </w:rPr>
              <w:t>Day</w:t>
            </w:r>
          </w:p>
        </w:tc>
        <w:tc>
          <w:tcPr>
            <w:tcW w:w="2387" w:type="dxa"/>
          </w:tcPr>
          <w:p w14:paraId="277CFE12" w14:textId="5EADF244" w:rsidR="007C2E29" w:rsidRPr="007C2E29" w:rsidRDefault="007C2E29" w:rsidP="007C2E29">
            <w:pPr>
              <w:rPr>
                <w:b/>
              </w:rPr>
            </w:pPr>
            <w:r>
              <w:rPr>
                <w:b/>
              </w:rPr>
              <w:t>Gram CHO</w:t>
            </w:r>
          </w:p>
        </w:tc>
      </w:tr>
      <w:tr w:rsidR="007C2E29" w14:paraId="1C0E7D0F" w14:textId="77777777" w:rsidTr="007C2E29">
        <w:tc>
          <w:tcPr>
            <w:tcW w:w="2486" w:type="dxa"/>
          </w:tcPr>
          <w:p w14:paraId="053632D3" w14:textId="523415F6" w:rsidR="007C2E29" w:rsidRDefault="007C2E29" w:rsidP="007C2E29">
            <w:r>
              <w:t>Breakfast</w:t>
            </w:r>
          </w:p>
        </w:tc>
        <w:tc>
          <w:tcPr>
            <w:tcW w:w="2543" w:type="dxa"/>
          </w:tcPr>
          <w:p w14:paraId="0B4880DA" w14:textId="333B507D" w:rsidR="007C2E29" w:rsidRDefault="007C2E29" w:rsidP="007C2E29">
            <w:r>
              <w:t>Monday</w:t>
            </w:r>
          </w:p>
        </w:tc>
        <w:tc>
          <w:tcPr>
            <w:tcW w:w="2387" w:type="dxa"/>
          </w:tcPr>
          <w:p w14:paraId="7783F302" w14:textId="5244072C" w:rsidR="007C2E29" w:rsidRDefault="006961FA" w:rsidP="007C2E29">
            <w:r>
              <w:t>102</w:t>
            </w:r>
            <w:r w:rsidR="00167CE0">
              <w:t xml:space="preserve"> g</w:t>
            </w:r>
          </w:p>
        </w:tc>
      </w:tr>
      <w:tr w:rsidR="007C2E29" w14:paraId="275C2C9D" w14:textId="77777777" w:rsidTr="007C2E29">
        <w:tc>
          <w:tcPr>
            <w:tcW w:w="2486" w:type="dxa"/>
          </w:tcPr>
          <w:p w14:paraId="72E072B3" w14:textId="77777777" w:rsidR="007C2E29" w:rsidRDefault="007C2E29" w:rsidP="007C2E29"/>
        </w:tc>
        <w:tc>
          <w:tcPr>
            <w:tcW w:w="2543" w:type="dxa"/>
          </w:tcPr>
          <w:p w14:paraId="279D3D75" w14:textId="59C254BF" w:rsidR="007C2E29" w:rsidRDefault="007C2E29" w:rsidP="007C2E29">
            <w:r>
              <w:t>Tuesday</w:t>
            </w:r>
          </w:p>
        </w:tc>
        <w:tc>
          <w:tcPr>
            <w:tcW w:w="2387" w:type="dxa"/>
          </w:tcPr>
          <w:p w14:paraId="564B71DE" w14:textId="53F98777" w:rsidR="007C2E29" w:rsidRDefault="006961FA" w:rsidP="007C2E29">
            <w:r>
              <w:t>102</w:t>
            </w:r>
            <w:r w:rsidR="00167CE0">
              <w:t>g</w:t>
            </w:r>
          </w:p>
        </w:tc>
      </w:tr>
      <w:tr w:rsidR="007C2E29" w14:paraId="219FB949" w14:textId="77777777" w:rsidTr="007C2E29">
        <w:tc>
          <w:tcPr>
            <w:tcW w:w="2486" w:type="dxa"/>
          </w:tcPr>
          <w:p w14:paraId="16284A25" w14:textId="77777777" w:rsidR="007C2E29" w:rsidRDefault="007C2E29" w:rsidP="007C2E29"/>
        </w:tc>
        <w:tc>
          <w:tcPr>
            <w:tcW w:w="2543" w:type="dxa"/>
          </w:tcPr>
          <w:p w14:paraId="22B12F61" w14:textId="0F3A17C1" w:rsidR="007C2E29" w:rsidRDefault="007C2E29" w:rsidP="007C2E29">
            <w:r>
              <w:t>Wednesday</w:t>
            </w:r>
          </w:p>
        </w:tc>
        <w:tc>
          <w:tcPr>
            <w:tcW w:w="2387" w:type="dxa"/>
          </w:tcPr>
          <w:p w14:paraId="02737016" w14:textId="3651B482" w:rsidR="007C2E29" w:rsidRDefault="006961FA" w:rsidP="007C2E29">
            <w:r>
              <w:t>87</w:t>
            </w:r>
            <w:r w:rsidR="00167CE0">
              <w:t xml:space="preserve">g </w:t>
            </w:r>
          </w:p>
        </w:tc>
      </w:tr>
      <w:tr w:rsidR="007C2E29" w14:paraId="610B0970" w14:textId="77777777" w:rsidTr="007C2E29">
        <w:tc>
          <w:tcPr>
            <w:tcW w:w="2486" w:type="dxa"/>
          </w:tcPr>
          <w:p w14:paraId="0793EF54" w14:textId="77777777" w:rsidR="007C2E29" w:rsidRDefault="007C2E29" w:rsidP="007C2E29"/>
        </w:tc>
        <w:tc>
          <w:tcPr>
            <w:tcW w:w="2543" w:type="dxa"/>
          </w:tcPr>
          <w:p w14:paraId="515130C6" w14:textId="42ADFDF6" w:rsidR="007C2E29" w:rsidRDefault="007C2E29" w:rsidP="007C2E29">
            <w:r>
              <w:t>Thursday</w:t>
            </w:r>
          </w:p>
        </w:tc>
        <w:tc>
          <w:tcPr>
            <w:tcW w:w="2387" w:type="dxa"/>
          </w:tcPr>
          <w:p w14:paraId="32C8EBCE" w14:textId="6288E46F" w:rsidR="007C2E29" w:rsidRDefault="006961FA" w:rsidP="007C2E29">
            <w:r>
              <w:t>102</w:t>
            </w:r>
            <w:r w:rsidR="00167CE0">
              <w:t>g</w:t>
            </w:r>
          </w:p>
        </w:tc>
      </w:tr>
      <w:tr w:rsidR="007C2E29" w14:paraId="69AC45C5" w14:textId="77777777" w:rsidTr="007C2E29">
        <w:tc>
          <w:tcPr>
            <w:tcW w:w="2486" w:type="dxa"/>
          </w:tcPr>
          <w:p w14:paraId="7F75F216" w14:textId="77777777" w:rsidR="007C2E29" w:rsidRDefault="007C2E29" w:rsidP="007C2E29"/>
        </w:tc>
        <w:tc>
          <w:tcPr>
            <w:tcW w:w="2543" w:type="dxa"/>
          </w:tcPr>
          <w:p w14:paraId="6AD5457A" w14:textId="27F49EB6" w:rsidR="007C2E29" w:rsidRDefault="007C2E29" w:rsidP="007C2E29">
            <w:r>
              <w:t>Friday</w:t>
            </w:r>
          </w:p>
        </w:tc>
        <w:tc>
          <w:tcPr>
            <w:tcW w:w="2387" w:type="dxa"/>
          </w:tcPr>
          <w:p w14:paraId="12D75388" w14:textId="63A077A5" w:rsidR="007C2E29" w:rsidRDefault="006961FA" w:rsidP="007C2E29">
            <w:r>
              <w:t>102</w:t>
            </w:r>
            <w:r w:rsidR="00167CE0">
              <w:t>g</w:t>
            </w:r>
          </w:p>
        </w:tc>
      </w:tr>
      <w:tr w:rsidR="007C2E29" w14:paraId="3A382CEA" w14:textId="77777777" w:rsidTr="007C2E29">
        <w:tc>
          <w:tcPr>
            <w:tcW w:w="2486" w:type="dxa"/>
          </w:tcPr>
          <w:p w14:paraId="10FD8DB5" w14:textId="77777777" w:rsidR="007C2E29" w:rsidRDefault="007C2E29" w:rsidP="007C2E29"/>
        </w:tc>
        <w:tc>
          <w:tcPr>
            <w:tcW w:w="2543" w:type="dxa"/>
          </w:tcPr>
          <w:p w14:paraId="6A3204E2" w14:textId="6E796582" w:rsidR="007C2E29" w:rsidRDefault="007C2E29" w:rsidP="007C2E29">
            <w:r>
              <w:t>Saturday</w:t>
            </w:r>
          </w:p>
        </w:tc>
        <w:tc>
          <w:tcPr>
            <w:tcW w:w="2387" w:type="dxa"/>
          </w:tcPr>
          <w:p w14:paraId="1BF251C8" w14:textId="5F71B71F" w:rsidR="007C2E29" w:rsidRDefault="006961FA" w:rsidP="007C2E29">
            <w:r>
              <w:t>117</w:t>
            </w:r>
            <w:r w:rsidR="00167CE0">
              <w:t>g</w:t>
            </w:r>
          </w:p>
        </w:tc>
      </w:tr>
      <w:tr w:rsidR="007C2E29" w14:paraId="755B9ADE" w14:textId="77777777" w:rsidTr="007C2E29">
        <w:tc>
          <w:tcPr>
            <w:tcW w:w="2486" w:type="dxa"/>
          </w:tcPr>
          <w:p w14:paraId="181FDCE2" w14:textId="77777777" w:rsidR="007C2E29" w:rsidRDefault="007C2E29" w:rsidP="007C2E29"/>
        </w:tc>
        <w:tc>
          <w:tcPr>
            <w:tcW w:w="2543" w:type="dxa"/>
          </w:tcPr>
          <w:p w14:paraId="196995B5" w14:textId="423831AD" w:rsidR="007C2E29" w:rsidRDefault="007C2E29" w:rsidP="007C2E29">
            <w:r>
              <w:t>Sunday</w:t>
            </w:r>
          </w:p>
        </w:tc>
        <w:tc>
          <w:tcPr>
            <w:tcW w:w="2387" w:type="dxa"/>
          </w:tcPr>
          <w:p w14:paraId="02A0FECC" w14:textId="6F3C6328" w:rsidR="007C2E29" w:rsidRDefault="00D74325" w:rsidP="007C2E29">
            <w:r>
              <w:t>92</w:t>
            </w:r>
            <w:r w:rsidR="00167CE0">
              <w:t>g</w:t>
            </w:r>
          </w:p>
        </w:tc>
      </w:tr>
      <w:tr w:rsidR="007C2E29" w14:paraId="54A15053" w14:textId="77777777" w:rsidTr="007C2E29">
        <w:tc>
          <w:tcPr>
            <w:tcW w:w="2486" w:type="dxa"/>
          </w:tcPr>
          <w:p w14:paraId="345BB7B4" w14:textId="77777777" w:rsidR="007C2E29" w:rsidRDefault="007C2E29" w:rsidP="007C2E29"/>
        </w:tc>
        <w:tc>
          <w:tcPr>
            <w:tcW w:w="2543" w:type="dxa"/>
          </w:tcPr>
          <w:p w14:paraId="3DA353A0" w14:textId="77777777" w:rsidR="007C2E29" w:rsidRDefault="007C2E29" w:rsidP="007C2E29"/>
        </w:tc>
        <w:tc>
          <w:tcPr>
            <w:tcW w:w="2387" w:type="dxa"/>
          </w:tcPr>
          <w:p w14:paraId="3DCBF5CB" w14:textId="6CA51108" w:rsidR="007C2E29" w:rsidRPr="00167CE0" w:rsidRDefault="00D74325" w:rsidP="007C2E29">
            <w:pPr>
              <w:rPr>
                <w:b/>
              </w:rPr>
            </w:pPr>
            <w:r>
              <w:rPr>
                <w:b/>
              </w:rPr>
              <w:t>Average: 100.57</w:t>
            </w:r>
            <w:r w:rsidR="00167CE0">
              <w:rPr>
                <w:b/>
              </w:rPr>
              <w:t>g</w:t>
            </w:r>
          </w:p>
        </w:tc>
      </w:tr>
      <w:tr w:rsidR="007C2E29" w14:paraId="568D68AD" w14:textId="77777777" w:rsidTr="007C2E29">
        <w:tc>
          <w:tcPr>
            <w:tcW w:w="2486" w:type="dxa"/>
          </w:tcPr>
          <w:p w14:paraId="031CE3B4" w14:textId="530FD71A" w:rsidR="007C2E29" w:rsidRDefault="007C2E29" w:rsidP="007C2E29">
            <w:r>
              <w:t>Lunch</w:t>
            </w:r>
          </w:p>
        </w:tc>
        <w:tc>
          <w:tcPr>
            <w:tcW w:w="2543" w:type="dxa"/>
          </w:tcPr>
          <w:p w14:paraId="06582B10" w14:textId="5069B73D" w:rsidR="007C2E29" w:rsidRDefault="007C2E29" w:rsidP="007C2E29">
            <w:r>
              <w:t>Monday</w:t>
            </w:r>
          </w:p>
        </w:tc>
        <w:tc>
          <w:tcPr>
            <w:tcW w:w="2387" w:type="dxa"/>
          </w:tcPr>
          <w:p w14:paraId="7F78C0E7" w14:textId="6117D3F9" w:rsidR="007C2E29" w:rsidRDefault="006961FA" w:rsidP="007C2E29">
            <w:r>
              <w:t>150</w:t>
            </w:r>
            <w:r w:rsidR="00167CE0">
              <w:t>g</w:t>
            </w:r>
          </w:p>
        </w:tc>
      </w:tr>
      <w:tr w:rsidR="007C2E29" w14:paraId="005677BF" w14:textId="77777777" w:rsidTr="007C2E29">
        <w:tc>
          <w:tcPr>
            <w:tcW w:w="2486" w:type="dxa"/>
          </w:tcPr>
          <w:p w14:paraId="411B2572" w14:textId="77777777" w:rsidR="007C2E29" w:rsidRDefault="007C2E29" w:rsidP="007C2E29"/>
        </w:tc>
        <w:tc>
          <w:tcPr>
            <w:tcW w:w="2543" w:type="dxa"/>
          </w:tcPr>
          <w:p w14:paraId="49784B20" w14:textId="02A77A34" w:rsidR="007C2E29" w:rsidRDefault="007C2E29" w:rsidP="007C2E29">
            <w:r>
              <w:t>Tuesday</w:t>
            </w:r>
          </w:p>
        </w:tc>
        <w:tc>
          <w:tcPr>
            <w:tcW w:w="2387" w:type="dxa"/>
          </w:tcPr>
          <w:p w14:paraId="26E6D3C2" w14:textId="7E94B156" w:rsidR="007C2E29" w:rsidRDefault="006961FA" w:rsidP="007C2E29">
            <w:r>
              <w:t>68</w:t>
            </w:r>
            <w:r w:rsidR="00167CE0">
              <w:t>g</w:t>
            </w:r>
          </w:p>
        </w:tc>
      </w:tr>
      <w:tr w:rsidR="007C2E29" w14:paraId="1CD6CD80" w14:textId="77777777" w:rsidTr="007C2E29">
        <w:tc>
          <w:tcPr>
            <w:tcW w:w="2486" w:type="dxa"/>
          </w:tcPr>
          <w:p w14:paraId="61D9C254" w14:textId="77777777" w:rsidR="007C2E29" w:rsidRDefault="007C2E29" w:rsidP="007C2E29"/>
        </w:tc>
        <w:tc>
          <w:tcPr>
            <w:tcW w:w="2543" w:type="dxa"/>
          </w:tcPr>
          <w:p w14:paraId="7A010DDE" w14:textId="6E07C49A" w:rsidR="007C2E29" w:rsidRDefault="007C2E29" w:rsidP="007C2E29">
            <w:r>
              <w:t>Wednesday</w:t>
            </w:r>
          </w:p>
        </w:tc>
        <w:tc>
          <w:tcPr>
            <w:tcW w:w="2387" w:type="dxa"/>
          </w:tcPr>
          <w:p w14:paraId="157DF96F" w14:textId="060F1782" w:rsidR="007C2E29" w:rsidRDefault="006961FA" w:rsidP="007C2E29">
            <w:r>
              <w:t>30</w:t>
            </w:r>
            <w:r w:rsidR="00167CE0">
              <w:t>g</w:t>
            </w:r>
          </w:p>
        </w:tc>
      </w:tr>
      <w:tr w:rsidR="007C2E29" w14:paraId="507C1BB1" w14:textId="77777777" w:rsidTr="007C2E29">
        <w:tc>
          <w:tcPr>
            <w:tcW w:w="2486" w:type="dxa"/>
          </w:tcPr>
          <w:p w14:paraId="7E098436" w14:textId="77777777" w:rsidR="007C2E29" w:rsidRDefault="007C2E29" w:rsidP="007C2E29"/>
        </w:tc>
        <w:tc>
          <w:tcPr>
            <w:tcW w:w="2543" w:type="dxa"/>
          </w:tcPr>
          <w:p w14:paraId="4E221350" w14:textId="3B0E2C21" w:rsidR="007C2E29" w:rsidRDefault="007C2E29" w:rsidP="007C2E29">
            <w:r>
              <w:t>Thursday</w:t>
            </w:r>
          </w:p>
        </w:tc>
        <w:tc>
          <w:tcPr>
            <w:tcW w:w="2387" w:type="dxa"/>
          </w:tcPr>
          <w:p w14:paraId="0C4BBC1B" w14:textId="3E60274F" w:rsidR="007C2E29" w:rsidRDefault="00167CE0" w:rsidP="007C2E29">
            <w:r>
              <w:t>72g</w:t>
            </w:r>
          </w:p>
        </w:tc>
      </w:tr>
      <w:tr w:rsidR="007C2E29" w14:paraId="47818F8E" w14:textId="77777777" w:rsidTr="007C2E29">
        <w:tc>
          <w:tcPr>
            <w:tcW w:w="2486" w:type="dxa"/>
          </w:tcPr>
          <w:p w14:paraId="4F5C221B" w14:textId="77777777" w:rsidR="007C2E29" w:rsidRDefault="007C2E29" w:rsidP="007C2E29"/>
        </w:tc>
        <w:tc>
          <w:tcPr>
            <w:tcW w:w="2543" w:type="dxa"/>
          </w:tcPr>
          <w:p w14:paraId="1C95401A" w14:textId="29BFB2D9" w:rsidR="007C2E29" w:rsidRDefault="007C2E29" w:rsidP="007C2E29">
            <w:r>
              <w:t>Friday</w:t>
            </w:r>
          </w:p>
        </w:tc>
        <w:tc>
          <w:tcPr>
            <w:tcW w:w="2387" w:type="dxa"/>
          </w:tcPr>
          <w:p w14:paraId="24C8D434" w14:textId="74C6593A" w:rsidR="007C2E29" w:rsidRDefault="006961FA" w:rsidP="007C2E29">
            <w:r>
              <w:t>150</w:t>
            </w:r>
            <w:r w:rsidR="00167CE0">
              <w:t>g</w:t>
            </w:r>
          </w:p>
        </w:tc>
      </w:tr>
      <w:tr w:rsidR="007C2E29" w14:paraId="373BBEC6" w14:textId="77777777" w:rsidTr="007C2E29">
        <w:tc>
          <w:tcPr>
            <w:tcW w:w="2486" w:type="dxa"/>
          </w:tcPr>
          <w:p w14:paraId="75D7A062" w14:textId="77777777" w:rsidR="007C2E29" w:rsidRDefault="007C2E29" w:rsidP="007C2E29"/>
        </w:tc>
        <w:tc>
          <w:tcPr>
            <w:tcW w:w="2543" w:type="dxa"/>
          </w:tcPr>
          <w:p w14:paraId="6C30C48E" w14:textId="3A3D05E6" w:rsidR="007C2E29" w:rsidRDefault="007C2E29" w:rsidP="007C2E29">
            <w:r>
              <w:t>Saturday</w:t>
            </w:r>
          </w:p>
        </w:tc>
        <w:tc>
          <w:tcPr>
            <w:tcW w:w="2387" w:type="dxa"/>
          </w:tcPr>
          <w:p w14:paraId="25F15AF9" w14:textId="7B18F608" w:rsidR="007C2E29" w:rsidRDefault="006961FA" w:rsidP="007C2E29">
            <w:r>
              <w:t>77</w:t>
            </w:r>
            <w:r w:rsidR="00167CE0">
              <w:t>g</w:t>
            </w:r>
          </w:p>
        </w:tc>
      </w:tr>
      <w:tr w:rsidR="007C2E29" w14:paraId="26B48FF0" w14:textId="77777777" w:rsidTr="007C2E29">
        <w:tc>
          <w:tcPr>
            <w:tcW w:w="2486" w:type="dxa"/>
          </w:tcPr>
          <w:p w14:paraId="69CA455C" w14:textId="77777777" w:rsidR="007C2E29" w:rsidRDefault="007C2E29" w:rsidP="007C2E29"/>
        </w:tc>
        <w:tc>
          <w:tcPr>
            <w:tcW w:w="2543" w:type="dxa"/>
          </w:tcPr>
          <w:p w14:paraId="0FD3BE3B" w14:textId="521824F1" w:rsidR="007C2E29" w:rsidRDefault="007C2E29" w:rsidP="007C2E29">
            <w:r>
              <w:t>Sunday</w:t>
            </w:r>
          </w:p>
        </w:tc>
        <w:tc>
          <w:tcPr>
            <w:tcW w:w="2387" w:type="dxa"/>
          </w:tcPr>
          <w:p w14:paraId="49358ED0" w14:textId="08727F6F" w:rsidR="007C2E29" w:rsidRDefault="00D74325" w:rsidP="007C2E29">
            <w:r>
              <w:t>77</w:t>
            </w:r>
            <w:r w:rsidR="00167CE0">
              <w:t>g</w:t>
            </w:r>
          </w:p>
        </w:tc>
      </w:tr>
      <w:tr w:rsidR="007C2E29" w14:paraId="18D75C9F" w14:textId="77777777" w:rsidTr="007C2E29">
        <w:tc>
          <w:tcPr>
            <w:tcW w:w="2486" w:type="dxa"/>
          </w:tcPr>
          <w:p w14:paraId="368CE755" w14:textId="77777777" w:rsidR="007C2E29" w:rsidRDefault="007C2E29" w:rsidP="007C2E29"/>
        </w:tc>
        <w:tc>
          <w:tcPr>
            <w:tcW w:w="2543" w:type="dxa"/>
          </w:tcPr>
          <w:p w14:paraId="56937AAC" w14:textId="77777777" w:rsidR="007C2E29" w:rsidRDefault="007C2E29" w:rsidP="007C2E29"/>
        </w:tc>
        <w:tc>
          <w:tcPr>
            <w:tcW w:w="2387" w:type="dxa"/>
          </w:tcPr>
          <w:p w14:paraId="72D60DAB" w14:textId="65043A12" w:rsidR="007C2E29" w:rsidRPr="00167CE0" w:rsidRDefault="00D74325" w:rsidP="007C2E29">
            <w:pPr>
              <w:rPr>
                <w:b/>
              </w:rPr>
            </w:pPr>
            <w:r>
              <w:rPr>
                <w:b/>
              </w:rPr>
              <w:t>Average: 89.14</w:t>
            </w:r>
            <w:r w:rsidR="00167CE0">
              <w:rPr>
                <w:b/>
              </w:rPr>
              <w:t>g</w:t>
            </w:r>
          </w:p>
        </w:tc>
      </w:tr>
      <w:tr w:rsidR="007C2E29" w14:paraId="2E7196FD" w14:textId="77777777" w:rsidTr="007C2E29">
        <w:tc>
          <w:tcPr>
            <w:tcW w:w="2486" w:type="dxa"/>
          </w:tcPr>
          <w:p w14:paraId="4FE5F4E6" w14:textId="4B93695A" w:rsidR="007C2E29" w:rsidRDefault="007C2E29" w:rsidP="007C2E29">
            <w:r>
              <w:t>Snack</w:t>
            </w:r>
          </w:p>
        </w:tc>
        <w:tc>
          <w:tcPr>
            <w:tcW w:w="2543" w:type="dxa"/>
          </w:tcPr>
          <w:p w14:paraId="43F0F219" w14:textId="09F134C2" w:rsidR="007C2E29" w:rsidRDefault="007C2E29" w:rsidP="007C2E29">
            <w:r>
              <w:t>Monday</w:t>
            </w:r>
          </w:p>
        </w:tc>
        <w:tc>
          <w:tcPr>
            <w:tcW w:w="2387" w:type="dxa"/>
          </w:tcPr>
          <w:p w14:paraId="0D847B0F" w14:textId="30C0C2FC" w:rsidR="007C2E29" w:rsidRDefault="006961FA" w:rsidP="007C2E29">
            <w:r>
              <w:t>37</w:t>
            </w:r>
            <w:r w:rsidR="00167CE0">
              <w:t>g</w:t>
            </w:r>
          </w:p>
        </w:tc>
      </w:tr>
      <w:tr w:rsidR="007C2E29" w14:paraId="56C9FA13" w14:textId="77777777" w:rsidTr="007C2E29">
        <w:tc>
          <w:tcPr>
            <w:tcW w:w="2486" w:type="dxa"/>
          </w:tcPr>
          <w:p w14:paraId="67A50850" w14:textId="77777777" w:rsidR="007C2E29" w:rsidRDefault="007C2E29" w:rsidP="007C2E29"/>
        </w:tc>
        <w:tc>
          <w:tcPr>
            <w:tcW w:w="2543" w:type="dxa"/>
          </w:tcPr>
          <w:p w14:paraId="413CC113" w14:textId="0581B233" w:rsidR="007C2E29" w:rsidRDefault="007C2E29" w:rsidP="007C2E29">
            <w:r>
              <w:t>Tuesday</w:t>
            </w:r>
          </w:p>
        </w:tc>
        <w:tc>
          <w:tcPr>
            <w:tcW w:w="2387" w:type="dxa"/>
          </w:tcPr>
          <w:p w14:paraId="52C7D1D7" w14:textId="055E0340" w:rsidR="007C2E29" w:rsidRDefault="006961FA" w:rsidP="007C2E29">
            <w:r>
              <w:t>30</w:t>
            </w:r>
            <w:r w:rsidR="00167CE0">
              <w:t>g</w:t>
            </w:r>
          </w:p>
        </w:tc>
      </w:tr>
      <w:tr w:rsidR="007C2E29" w14:paraId="56C0B109" w14:textId="77777777" w:rsidTr="007C2E29">
        <w:tc>
          <w:tcPr>
            <w:tcW w:w="2486" w:type="dxa"/>
          </w:tcPr>
          <w:p w14:paraId="193A2149" w14:textId="77777777" w:rsidR="007C2E29" w:rsidRDefault="007C2E29" w:rsidP="007C2E29"/>
        </w:tc>
        <w:tc>
          <w:tcPr>
            <w:tcW w:w="2543" w:type="dxa"/>
          </w:tcPr>
          <w:p w14:paraId="661BB646" w14:textId="5B9DF916" w:rsidR="007C2E29" w:rsidRDefault="007C2E29" w:rsidP="007C2E29">
            <w:r>
              <w:t>Wednesday</w:t>
            </w:r>
          </w:p>
        </w:tc>
        <w:tc>
          <w:tcPr>
            <w:tcW w:w="2387" w:type="dxa"/>
          </w:tcPr>
          <w:p w14:paraId="502C8394" w14:textId="4AB19960" w:rsidR="007C2E29" w:rsidRDefault="006961FA" w:rsidP="007C2E29">
            <w:r>
              <w:t>15</w:t>
            </w:r>
            <w:r w:rsidR="00167CE0">
              <w:t>g</w:t>
            </w:r>
          </w:p>
        </w:tc>
      </w:tr>
      <w:tr w:rsidR="007C2E29" w14:paraId="30DD905A" w14:textId="77777777" w:rsidTr="007C2E29">
        <w:tc>
          <w:tcPr>
            <w:tcW w:w="2486" w:type="dxa"/>
          </w:tcPr>
          <w:p w14:paraId="7AD51D29" w14:textId="77777777" w:rsidR="007C2E29" w:rsidRDefault="007C2E29" w:rsidP="007C2E29"/>
        </w:tc>
        <w:tc>
          <w:tcPr>
            <w:tcW w:w="2543" w:type="dxa"/>
          </w:tcPr>
          <w:p w14:paraId="5CCCA93A" w14:textId="5669A16D" w:rsidR="007C2E29" w:rsidRDefault="007C2E29" w:rsidP="007C2E29">
            <w:r>
              <w:t>Thursday</w:t>
            </w:r>
          </w:p>
        </w:tc>
        <w:tc>
          <w:tcPr>
            <w:tcW w:w="2387" w:type="dxa"/>
          </w:tcPr>
          <w:p w14:paraId="3284EF50" w14:textId="405EC0CD" w:rsidR="007C2E29" w:rsidRDefault="00167CE0" w:rsidP="007C2E29">
            <w:r>
              <w:t>30g</w:t>
            </w:r>
          </w:p>
        </w:tc>
      </w:tr>
      <w:tr w:rsidR="007C2E29" w14:paraId="16B8E35C" w14:textId="77777777" w:rsidTr="007C2E29">
        <w:tc>
          <w:tcPr>
            <w:tcW w:w="2486" w:type="dxa"/>
          </w:tcPr>
          <w:p w14:paraId="38C91476" w14:textId="77777777" w:rsidR="007C2E29" w:rsidRDefault="007C2E29" w:rsidP="007C2E29"/>
        </w:tc>
        <w:tc>
          <w:tcPr>
            <w:tcW w:w="2543" w:type="dxa"/>
          </w:tcPr>
          <w:p w14:paraId="1522C4EB" w14:textId="2D62A3AC" w:rsidR="007C2E29" w:rsidRDefault="007C2E29" w:rsidP="007C2E29">
            <w:r>
              <w:t>Friday</w:t>
            </w:r>
          </w:p>
        </w:tc>
        <w:tc>
          <w:tcPr>
            <w:tcW w:w="2387" w:type="dxa"/>
          </w:tcPr>
          <w:p w14:paraId="71E91ADF" w14:textId="2C5FAED7" w:rsidR="007C2E29" w:rsidRDefault="006961FA" w:rsidP="007C2E29">
            <w:r>
              <w:t>42</w:t>
            </w:r>
            <w:r w:rsidR="00167CE0">
              <w:t>g</w:t>
            </w:r>
          </w:p>
        </w:tc>
      </w:tr>
      <w:tr w:rsidR="007C2E29" w14:paraId="33F86FC4" w14:textId="77777777" w:rsidTr="007C2E29">
        <w:tc>
          <w:tcPr>
            <w:tcW w:w="2486" w:type="dxa"/>
          </w:tcPr>
          <w:p w14:paraId="1B735610" w14:textId="77777777" w:rsidR="007C2E29" w:rsidRDefault="007C2E29" w:rsidP="007C2E29"/>
        </w:tc>
        <w:tc>
          <w:tcPr>
            <w:tcW w:w="2543" w:type="dxa"/>
          </w:tcPr>
          <w:p w14:paraId="32B96A9F" w14:textId="3C2DC57E" w:rsidR="007C2E29" w:rsidRDefault="007C2E29" w:rsidP="007C2E29">
            <w:r>
              <w:t>Saturday</w:t>
            </w:r>
          </w:p>
        </w:tc>
        <w:tc>
          <w:tcPr>
            <w:tcW w:w="2387" w:type="dxa"/>
          </w:tcPr>
          <w:p w14:paraId="0E3C2231" w14:textId="26762E34" w:rsidR="007C2E29" w:rsidRDefault="006961FA" w:rsidP="007C2E29">
            <w:r>
              <w:t>30</w:t>
            </w:r>
            <w:r w:rsidR="00167CE0">
              <w:t>g</w:t>
            </w:r>
          </w:p>
        </w:tc>
      </w:tr>
      <w:tr w:rsidR="007C2E29" w14:paraId="53A3F677" w14:textId="77777777" w:rsidTr="007C2E29">
        <w:tc>
          <w:tcPr>
            <w:tcW w:w="2486" w:type="dxa"/>
          </w:tcPr>
          <w:p w14:paraId="13345653" w14:textId="77777777" w:rsidR="007C2E29" w:rsidRDefault="007C2E29" w:rsidP="007C2E29"/>
        </w:tc>
        <w:tc>
          <w:tcPr>
            <w:tcW w:w="2543" w:type="dxa"/>
          </w:tcPr>
          <w:p w14:paraId="59E072A3" w14:textId="42FE3B9B" w:rsidR="007C2E29" w:rsidRDefault="007C2E29" w:rsidP="007C2E29">
            <w:r>
              <w:t>Sunday</w:t>
            </w:r>
          </w:p>
        </w:tc>
        <w:tc>
          <w:tcPr>
            <w:tcW w:w="2387" w:type="dxa"/>
          </w:tcPr>
          <w:p w14:paraId="129AB1CE" w14:textId="39D52540" w:rsidR="007C2E29" w:rsidRDefault="00D74325" w:rsidP="007C2E29">
            <w:r>
              <w:t>30</w:t>
            </w:r>
            <w:r w:rsidR="00167CE0">
              <w:t>g</w:t>
            </w:r>
          </w:p>
        </w:tc>
      </w:tr>
      <w:tr w:rsidR="007C2E29" w14:paraId="5A36E835" w14:textId="77777777" w:rsidTr="007C2E29">
        <w:tc>
          <w:tcPr>
            <w:tcW w:w="2486" w:type="dxa"/>
          </w:tcPr>
          <w:p w14:paraId="6A1AC407" w14:textId="77777777" w:rsidR="007C2E29" w:rsidRDefault="007C2E29" w:rsidP="007C2E29"/>
        </w:tc>
        <w:tc>
          <w:tcPr>
            <w:tcW w:w="2543" w:type="dxa"/>
          </w:tcPr>
          <w:p w14:paraId="1FDF3429" w14:textId="77777777" w:rsidR="007C2E29" w:rsidRDefault="007C2E29" w:rsidP="007C2E29"/>
        </w:tc>
        <w:tc>
          <w:tcPr>
            <w:tcW w:w="2387" w:type="dxa"/>
          </w:tcPr>
          <w:p w14:paraId="50E0C6C9" w14:textId="744AD9CB" w:rsidR="007C2E29" w:rsidRPr="00167CE0" w:rsidRDefault="00167CE0" w:rsidP="007C2E29">
            <w:pPr>
              <w:rPr>
                <w:b/>
              </w:rPr>
            </w:pPr>
            <w:r>
              <w:rPr>
                <w:b/>
              </w:rPr>
              <w:t>Average:</w:t>
            </w:r>
            <w:r>
              <w:t xml:space="preserve"> </w:t>
            </w:r>
            <w:r w:rsidR="00D74325">
              <w:rPr>
                <w:b/>
              </w:rPr>
              <w:t>30.57</w:t>
            </w:r>
            <w:r>
              <w:rPr>
                <w:b/>
              </w:rPr>
              <w:t>g</w:t>
            </w:r>
          </w:p>
        </w:tc>
      </w:tr>
      <w:tr w:rsidR="007C2E29" w14:paraId="2961CA7A" w14:textId="77777777" w:rsidTr="007C2E29">
        <w:tc>
          <w:tcPr>
            <w:tcW w:w="2486" w:type="dxa"/>
          </w:tcPr>
          <w:p w14:paraId="3ED87119" w14:textId="2E417211" w:rsidR="007C2E29" w:rsidRDefault="007C2E29" w:rsidP="007C2E29">
            <w:r>
              <w:t>Dinner</w:t>
            </w:r>
          </w:p>
        </w:tc>
        <w:tc>
          <w:tcPr>
            <w:tcW w:w="2543" w:type="dxa"/>
          </w:tcPr>
          <w:p w14:paraId="1077B2BD" w14:textId="1B12B085" w:rsidR="007C2E29" w:rsidRDefault="007C2E29" w:rsidP="007C2E29">
            <w:r>
              <w:t>Monday</w:t>
            </w:r>
          </w:p>
        </w:tc>
        <w:tc>
          <w:tcPr>
            <w:tcW w:w="2387" w:type="dxa"/>
          </w:tcPr>
          <w:p w14:paraId="5B10AA4A" w14:textId="54538327" w:rsidR="007C2E29" w:rsidRDefault="006961FA" w:rsidP="007C2E29">
            <w:r>
              <w:t>190</w:t>
            </w:r>
            <w:r w:rsidR="00167CE0">
              <w:t>g</w:t>
            </w:r>
          </w:p>
        </w:tc>
      </w:tr>
      <w:tr w:rsidR="007C2E29" w14:paraId="58505E68" w14:textId="77777777" w:rsidTr="007C2E29">
        <w:tc>
          <w:tcPr>
            <w:tcW w:w="2486" w:type="dxa"/>
          </w:tcPr>
          <w:p w14:paraId="78CA56C7" w14:textId="77777777" w:rsidR="007C2E29" w:rsidRDefault="007C2E29" w:rsidP="007C2E29"/>
        </w:tc>
        <w:tc>
          <w:tcPr>
            <w:tcW w:w="2543" w:type="dxa"/>
          </w:tcPr>
          <w:p w14:paraId="056FFF7E" w14:textId="370A93BE" w:rsidR="007C2E29" w:rsidRDefault="007C2E29" w:rsidP="007C2E29">
            <w:r>
              <w:t>Tuesday</w:t>
            </w:r>
          </w:p>
        </w:tc>
        <w:tc>
          <w:tcPr>
            <w:tcW w:w="2387" w:type="dxa"/>
          </w:tcPr>
          <w:p w14:paraId="34A9272B" w14:textId="1B1FE6F2" w:rsidR="007C2E29" w:rsidRDefault="006961FA" w:rsidP="007C2E29">
            <w:r>
              <w:t>43</w:t>
            </w:r>
            <w:r w:rsidR="00167CE0">
              <w:t>g</w:t>
            </w:r>
          </w:p>
        </w:tc>
      </w:tr>
      <w:tr w:rsidR="007C2E29" w14:paraId="610334DC" w14:textId="77777777" w:rsidTr="007C2E29">
        <w:tc>
          <w:tcPr>
            <w:tcW w:w="2486" w:type="dxa"/>
          </w:tcPr>
          <w:p w14:paraId="63C071A9" w14:textId="77777777" w:rsidR="007C2E29" w:rsidRDefault="007C2E29" w:rsidP="007C2E29"/>
        </w:tc>
        <w:tc>
          <w:tcPr>
            <w:tcW w:w="2543" w:type="dxa"/>
          </w:tcPr>
          <w:p w14:paraId="68D54339" w14:textId="2BD2A70F" w:rsidR="007C2E29" w:rsidRDefault="007C2E29" w:rsidP="007C2E29">
            <w:r>
              <w:t>Wednesday</w:t>
            </w:r>
          </w:p>
        </w:tc>
        <w:tc>
          <w:tcPr>
            <w:tcW w:w="2387" w:type="dxa"/>
          </w:tcPr>
          <w:p w14:paraId="5880D1F3" w14:textId="67C2FD84" w:rsidR="007C2E29" w:rsidRDefault="006961FA" w:rsidP="007C2E29">
            <w:r>
              <w:t>80</w:t>
            </w:r>
            <w:r w:rsidR="00167CE0">
              <w:t>g</w:t>
            </w:r>
          </w:p>
        </w:tc>
      </w:tr>
      <w:tr w:rsidR="007C2E29" w14:paraId="34B613D6" w14:textId="77777777" w:rsidTr="007C2E29">
        <w:tc>
          <w:tcPr>
            <w:tcW w:w="2486" w:type="dxa"/>
          </w:tcPr>
          <w:p w14:paraId="1292CD82" w14:textId="77777777" w:rsidR="007C2E29" w:rsidRDefault="007C2E29" w:rsidP="007C2E29"/>
        </w:tc>
        <w:tc>
          <w:tcPr>
            <w:tcW w:w="2543" w:type="dxa"/>
          </w:tcPr>
          <w:p w14:paraId="24E2B916" w14:textId="4823D128" w:rsidR="007C2E29" w:rsidRDefault="007C2E29" w:rsidP="007C2E29">
            <w:r>
              <w:t>Thursday</w:t>
            </w:r>
          </w:p>
        </w:tc>
        <w:tc>
          <w:tcPr>
            <w:tcW w:w="2387" w:type="dxa"/>
          </w:tcPr>
          <w:p w14:paraId="28E35810" w14:textId="1D7A62C9" w:rsidR="007C2E29" w:rsidRDefault="006961FA" w:rsidP="007C2E29">
            <w:r>
              <w:t>109</w:t>
            </w:r>
            <w:r w:rsidR="00167CE0">
              <w:t>g</w:t>
            </w:r>
          </w:p>
        </w:tc>
      </w:tr>
      <w:tr w:rsidR="007C2E29" w14:paraId="68329916" w14:textId="77777777" w:rsidTr="007C2E29">
        <w:tc>
          <w:tcPr>
            <w:tcW w:w="2486" w:type="dxa"/>
          </w:tcPr>
          <w:p w14:paraId="067D3156" w14:textId="77777777" w:rsidR="007C2E29" w:rsidRDefault="007C2E29" w:rsidP="007C2E29"/>
        </w:tc>
        <w:tc>
          <w:tcPr>
            <w:tcW w:w="2543" w:type="dxa"/>
          </w:tcPr>
          <w:p w14:paraId="0BDA5DBA" w14:textId="7827DDF8" w:rsidR="007C2E29" w:rsidRDefault="007C2E29" w:rsidP="007C2E29">
            <w:r>
              <w:t>Friday</w:t>
            </w:r>
          </w:p>
        </w:tc>
        <w:tc>
          <w:tcPr>
            <w:tcW w:w="2387" w:type="dxa"/>
          </w:tcPr>
          <w:p w14:paraId="534A65DC" w14:textId="745906DD" w:rsidR="007C2E29" w:rsidRDefault="006961FA" w:rsidP="007C2E29">
            <w:r>
              <w:t>84</w:t>
            </w:r>
            <w:r w:rsidR="00167CE0">
              <w:t>g</w:t>
            </w:r>
          </w:p>
        </w:tc>
      </w:tr>
      <w:tr w:rsidR="007C2E29" w14:paraId="4B784BCC" w14:textId="77777777" w:rsidTr="007C2E29">
        <w:tc>
          <w:tcPr>
            <w:tcW w:w="2486" w:type="dxa"/>
          </w:tcPr>
          <w:p w14:paraId="0500838C" w14:textId="77777777" w:rsidR="007C2E29" w:rsidRDefault="007C2E29" w:rsidP="007C2E29"/>
        </w:tc>
        <w:tc>
          <w:tcPr>
            <w:tcW w:w="2543" w:type="dxa"/>
          </w:tcPr>
          <w:p w14:paraId="7FC33B84" w14:textId="61009BA9" w:rsidR="007C2E29" w:rsidRDefault="007C2E29" w:rsidP="007C2E29">
            <w:r>
              <w:t>Saturday</w:t>
            </w:r>
          </w:p>
        </w:tc>
        <w:tc>
          <w:tcPr>
            <w:tcW w:w="2387" w:type="dxa"/>
          </w:tcPr>
          <w:p w14:paraId="7FCF36DA" w14:textId="18B4882B" w:rsidR="007C2E29" w:rsidRDefault="00D74325" w:rsidP="007C2E29">
            <w:r>
              <w:t>65</w:t>
            </w:r>
            <w:r w:rsidR="00167CE0">
              <w:t>g</w:t>
            </w:r>
          </w:p>
        </w:tc>
      </w:tr>
      <w:tr w:rsidR="007C2E29" w14:paraId="1E651B45" w14:textId="77777777" w:rsidTr="007C2E29">
        <w:tc>
          <w:tcPr>
            <w:tcW w:w="2486" w:type="dxa"/>
          </w:tcPr>
          <w:p w14:paraId="6E5EE4AD" w14:textId="77777777" w:rsidR="007C2E29" w:rsidRDefault="007C2E29" w:rsidP="007C2E29"/>
        </w:tc>
        <w:tc>
          <w:tcPr>
            <w:tcW w:w="2543" w:type="dxa"/>
          </w:tcPr>
          <w:p w14:paraId="4977C4F2" w14:textId="27D3DD4A" w:rsidR="007C2E29" w:rsidRDefault="007C2E29" w:rsidP="007C2E29">
            <w:r>
              <w:t>Sunday</w:t>
            </w:r>
          </w:p>
        </w:tc>
        <w:tc>
          <w:tcPr>
            <w:tcW w:w="2387" w:type="dxa"/>
          </w:tcPr>
          <w:p w14:paraId="12CB5ABF" w14:textId="242A3ABD" w:rsidR="007C2E29" w:rsidRDefault="00D74325" w:rsidP="007C2E29">
            <w:r>
              <w:t>60</w:t>
            </w:r>
            <w:r w:rsidR="00167CE0">
              <w:t>g</w:t>
            </w:r>
          </w:p>
        </w:tc>
      </w:tr>
      <w:tr w:rsidR="007C2E29" w14:paraId="3002B0F7" w14:textId="77777777" w:rsidTr="007C2E29">
        <w:tc>
          <w:tcPr>
            <w:tcW w:w="2486" w:type="dxa"/>
          </w:tcPr>
          <w:p w14:paraId="2B19E6A1" w14:textId="77777777" w:rsidR="007C2E29" w:rsidRDefault="007C2E29" w:rsidP="007C2E29"/>
        </w:tc>
        <w:tc>
          <w:tcPr>
            <w:tcW w:w="2543" w:type="dxa"/>
          </w:tcPr>
          <w:p w14:paraId="1BB18003" w14:textId="77777777" w:rsidR="007C2E29" w:rsidRDefault="007C2E29" w:rsidP="007C2E29"/>
        </w:tc>
        <w:tc>
          <w:tcPr>
            <w:tcW w:w="2387" w:type="dxa"/>
          </w:tcPr>
          <w:p w14:paraId="0388BE8C" w14:textId="644B3697" w:rsidR="007C2E29" w:rsidRPr="00167CE0" w:rsidRDefault="00167CE0" w:rsidP="007C2E29">
            <w:pPr>
              <w:rPr>
                <w:b/>
              </w:rPr>
            </w:pPr>
            <w:r>
              <w:rPr>
                <w:b/>
              </w:rPr>
              <w:t>Average</w:t>
            </w:r>
            <w:r>
              <w:t>:</w:t>
            </w:r>
            <w:r w:rsidR="00D74325">
              <w:rPr>
                <w:b/>
              </w:rPr>
              <w:t xml:space="preserve"> 90.14</w:t>
            </w:r>
            <w:r>
              <w:rPr>
                <w:b/>
              </w:rPr>
              <w:t>g</w:t>
            </w:r>
          </w:p>
        </w:tc>
      </w:tr>
      <w:tr w:rsidR="00167CE0" w14:paraId="3B9AF0DA" w14:textId="77777777" w:rsidTr="007C2E29">
        <w:tc>
          <w:tcPr>
            <w:tcW w:w="2486" w:type="dxa"/>
          </w:tcPr>
          <w:p w14:paraId="0492474F" w14:textId="5F5B650D" w:rsidR="00167CE0" w:rsidRDefault="00167CE0" w:rsidP="007C2E29">
            <w:r>
              <w:t>HS</w:t>
            </w:r>
          </w:p>
        </w:tc>
        <w:tc>
          <w:tcPr>
            <w:tcW w:w="2543" w:type="dxa"/>
          </w:tcPr>
          <w:p w14:paraId="7AC64DFB" w14:textId="36065C4D" w:rsidR="00167CE0" w:rsidRDefault="00167CE0" w:rsidP="007C2E29">
            <w:r>
              <w:t>Monday</w:t>
            </w:r>
          </w:p>
        </w:tc>
        <w:tc>
          <w:tcPr>
            <w:tcW w:w="2387" w:type="dxa"/>
          </w:tcPr>
          <w:p w14:paraId="24AA7D70" w14:textId="338D771A" w:rsidR="00167CE0" w:rsidRDefault="00167CE0" w:rsidP="007C2E29">
            <w:r>
              <w:t>15g</w:t>
            </w:r>
          </w:p>
        </w:tc>
      </w:tr>
      <w:tr w:rsidR="00167CE0" w14:paraId="12E07BEE" w14:textId="77777777" w:rsidTr="007C2E29">
        <w:tc>
          <w:tcPr>
            <w:tcW w:w="2486" w:type="dxa"/>
          </w:tcPr>
          <w:p w14:paraId="21AADBA4" w14:textId="77777777" w:rsidR="00167CE0" w:rsidRDefault="00167CE0" w:rsidP="007C2E29"/>
        </w:tc>
        <w:tc>
          <w:tcPr>
            <w:tcW w:w="2543" w:type="dxa"/>
          </w:tcPr>
          <w:p w14:paraId="32B8F00E" w14:textId="48FF103C" w:rsidR="00167CE0" w:rsidRDefault="00167CE0" w:rsidP="007C2E29">
            <w:r>
              <w:t>Tuesday</w:t>
            </w:r>
          </w:p>
        </w:tc>
        <w:tc>
          <w:tcPr>
            <w:tcW w:w="2387" w:type="dxa"/>
          </w:tcPr>
          <w:p w14:paraId="7BDE1BE1" w14:textId="551EF916" w:rsidR="00167CE0" w:rsidRDefault="00167CE0" w:rsidP="007C2E29">
            <w:r>
              <w:t>15g</w:t>
            </w:r>
          </w:p>
        </w:tc>
      </w:tr>
      <w:tr w:rsidR="00167CE0" w14:paraId="63540C4C" w14:textId="77777777" w:rsidTr="007C2E29">
        <w:tc>
          <w:tcPr>
            <w:tcW w:w="2486" w:type="dxa"/>
          </w:tcPr>
          <w:p w14:paraId="106A52BF" w14:textId="77777777" w:rsidR="00167CE0" w:rsidRDefault="00167CE0" w:rsidP="007C2E29"/>
        </w:tc>
        <w:tc>
          <w:tcPr>
            <w:tcW w:w="2543" w:type="dxa"/>
          </w:tcPr>
          <w:p w14:paraId="59F518F7" w14:textId="2A68B1E0" w:rsidR="00167CE0" w:rsidRDefault="00167CE0" w:rsidP="007C2E29">
            <w:r>
              <w:t>Wednesday</w:t>
            </w:r>
          </w:p>
        </w:tc>
        <w:tc>
          <w:tcPr>
            <w:tcW w:w="2387" w:type="dxa"/>
          </w:tcPr>
          <w:p w14:paraId="2ACBB10D" w14:textId="7F31CF61" w:rsidR="00167CE0" w:rsidRDefault="006961FA" w:rsidP="007C2E29">
            <w:r>
              <w:t>30</w:t>
            </w:r>
            <w:r w:rsidR="00167CE0">
              <w:t>g</w:t>
            </w:r>
          </w:p>
        </w:tc>
      </w:tr>
      <w:tr w:rsidR="00167CE0" w14:paraId="449EBF88" w14:textId="77777777" w:rsidTr="007C2E29">
        <w:tc>
          <w:tcPr>
            <w:tcW w:w="2486" w:type="dxa"/>
          </w:tcPr>
          <w:p w14:paraId="76291CE0" w14:textId="77777777" w:rsidR="00167CE0" w:rsidRDefault="00167CE0" w:rsidP="007C2E29"/>
        </w:tc>
        <w:tc>
          <w:tcPr>
            <w:tcW w:w="2543" w:type="dxa"/>
          </w:tcPr>
          <w:p w14:paraId="2245AC0C" w14:textId="1926A9F0" w:rsidR="00167CE0" w:rsidRDefault="00167CE0" w:rsidP="007C2E29">
            <w:r>
              <w:t>Thursday</w:t>
            </w:r>
          </w:p>
        </w:tc>
        <w:tc>
          <w:tcPr>
            <w:tcW w:w="2387" w:type="dxa"/>
          </w:tcPr>
          <w:p w14:paraId="65E606C6" w14:textId="4EFF56F0" w:rsidR="00167CE0" w:rsidRDefault="00167CE0" w:rsidP="007C2E29">
            <w:r>
              <w:t>15g</w:t>
            </w:r>
          </w:p>
        </w:tc>
      </w:tr>
      <w:tr w:rsidR="00167CE0" w14:paraId="4F9ED0F2" w14:textId="77777777" w:rsidTr="007C2E29">
        <w:tc>
          <w:tcPr>
            <w:tcW w:w="2486" w:type="dxa"/>
          </w:tcPr>
          <w:p w14:paraId="0BECF692" w14:textId="77777777" w:rsidR="00167CE0" w:rsidRDefault="00167CE0" w:rsidP="007C2E29"/>
        </w:tc>
        <w:tc>
          <w:tcPr>
            <w:tcW w:w="2543" w:type="dxa"/>
          </w:tcPr>
          <w:p w14:paraId="1CBBE8A0" w14:textId="1AC2BD7E" w:rsidR="00167CE0" w:rsidRDefault="00167CE0" w:rsidP="007C2E29">
            <w:r>
              <w:t>Friday</w:t>
            </w:r>
          </w:p>
        </w:tc>
        <w:tc>
          <w:tcPr>
            <w:tcW w:w="2387" w:type="dxa"/>
          </w:tcPr>
          <w:p w14:paraId="6FD814B2" w14:textId="34B723C8" w:rsidR="00167CE0" w:rsidRDefault="00167CE0" w:rsidP="007C2E29">
            <w:r>
              <w:t>15g</w:t>
            </w:r>
          </w:p>
        </w:tc>
      </w:tr>
      <w:tr w:rsidR="00167CE0" w14:paraId="0281373E" w14:textId="77777777" w:rsidTr="007C2E29">
        <w:tc>
          <w:tcPr>
            <w:tcW w:w="2486" w:type="dxa"/>
          </w:tcPr>
          <w:p w14:paraId="6DBD7BE7" w14:textId="77777777" w:rsidR="00167CE0" w:rsidRDefault="00167CE0" w:rsidP="007C2E29"/>
        </w:tc>
        <w:tc>
          <w:tcPr>
            <w:tcW w:w="2543" w:type="dxa"/>
          </w:tcPr>
          <w:p w14:paraId="19472EC7" w14:textId="3230E6DE" w:rsidR="00167CE0" w:rsidRDefault="00167CE0" w:rsidP="007C2E29">
            <w:r>
              <w:t>Saturday</w:t>
            </w:r>
          </w:p>
        </w:tc>
        <w:tc>
          <w:tcPr>
            <w:tcW w:w="2387" w:type="dxa"/>
          </w:tcPr>
          <w:p w14:paraId="5ADA4476" w14:textId="70E48D64" w:rsidR="00167CE0" w:rsidRDefault="00167CE0" w:rsidP="007C2E29">
            <w:r>
              <w:t>15g</w:t>
            </w:r>
          </w:p>
        </w:tc>
      </w:tr>
      <w:tr w:rsidR="00167CE0" w14:paraId="75E8AF7E" w14:textId="77777777" w:rsidTr="007C2E29">
        <w:tc>
          <w:tcPr>
            <w:tcW w:w="2486" w:type="dxa"/>
          </w:tcPr>
          <w:p w14:paraId="68E3FCE8" w14:textId="77777777" w:rsidR="00167CE0" w:rsidRDefault="00167CE0" w:rsidP="007C2E29"/>
        </w:tc>
        <w:tc>
          <w:tcPr>
            <w:tcW w:w="2543" w:type="dxa"/>
          </w:tcPr>
          <w:p w14:paraId="0D6A48C5" w14:textId="7AA16922" w:rsidR="00167CE0" w:rsidRDefault="00167CE0" w:rsidP="007C2E29">
            <w:r>
              <w:t>Sunday</w:t>
            </w:r>
          </w:p>
        </w:tc>
        <w:tc>
          <w:tcPr>
            <w:tcW w:w="2387" w:type="dxa"/>
          </w:tcPr>
          <w:p w14:paraId="4176640A" w14:textId="0B111816" w:rsidR="00167CE0" w:rsidRDefault="00167CE0" w:rsidP="007C2E29">
            <w:r>
              <w:t>15g</w:t>
            </w:r>
          </w:p>
        </w:tc>
      </w:tr>
      <w:tr w:rsidR="00167CE0" w14:paraId="58F79317" w14:textId="77777777" w:rsidTr="007C2E29">
        <w:tc>
          <w:tcPr>
            <w:tcW w:w="2486" w:type="dxa"/>
          </w:tcPr>
          <w:p w14:paraId="2498BB1F" w14:textId="77777777" w:rsidR="00167CE0" w:rsidRDefault="00167CE0" w:rsidP="007C2E29"/>
        </w:tc>
        <w:tc>
          <w:tcPr>
            <w:tcW w:w="2543" w:type="dxa"/>
          </w:tcPr>
          <w:p w14:paraId="124F5C6C" w14:textId="77777777" w:rsidR="00167CE0" w:rsidRDefault="00167CE0" w:rsidP="007C2E29"/>
        </w:tc>
        <w:tc>
          <w:tcPr>
            <w:tcW w:w="2387" w:type="dxa"/>
          </w:tcPr>
          <w:p w14:paraId="09994BA4" w14:textId="4EDDCAA0" w:rsidR="00167CE0" w:rsidRPr="00167CE0" w:rsidRDefault="00D74325" w:rsidP="007C2E29">
            <w:pPr>
              <w:rPr>
                <w:b/>
              </w:rPr>
            </w:pPr>
            <w:r>
              <w:rPr>
                <w:b/>
              </w:rPr>
              <w:t>Average: 17.14</w:t>
            </w:r>
            <w:r w:rsidR="00167CE0">
              <w:rPr>
                <w:b/>
              </w:rPr>
              <w:t>g</w:t>
            </w:r>
          </w:p>
        </w:tc>
      </w:tr>
    </w:tbl>
    <w:p w14:paraId="7C01DB8F" w14:textId="2DAFC5D6" w:rsidR="00AC06DD" w:rsidRDefault="008D2E87" w:rsidP="008D2E87">
      <w:pPr>
        <w:pStyle w:val="ListParagraph"/>
        <w:ind w:left="1440"/>
      </w:pPr>
      <w:proofErr w:type="gramStart"/>
      <w:r>
        <w:t>(</w:t>
      </w:r>
      <w:proofErr w:type="spellStart"/>
      <w:r>
        <w:t>Nelms</w:t>
      </w:r>
      <w:proofErr w:type="spellEnd"/>
      <w:r>
        <w:t>, 2011, pg. A-110-123).</w:t>
      </w:r>
      <w:proofErr w:type="gramEnd"/>
    </w:p>
    <w:p w14:paraId="4B457204" w14:textId="77777777" w:rsidR="008D2E87" w:rsidRDefault="008D2E87" w:rsidP="008D2E87"/>
    <w:p w14:paraId="25D62CC3" w14:textId="11AD100E" w:rsidR="008D2E87" w:rsidRDefault="008D2E87" w:rsidP="008D2E87">
      <w:pPr>
        <w:pStyle w:val="ListParagraph"/>
        <w:numPr>
          <w:ilvl w:val="0"/>
          <w:numId w:val="1"/>
        </w:numPr>
      </w:pPr>
      <w:r>
        <w:t>After you have calculated Susan’s usual CHO intake from her food record, develop a CHO-counting meal plan that she could use.  Include menu ideas.</w:t>
      </w:r>
    </w:p>
    <w:p w14:paraId="5D39E903" w14:textId="0983C695" w:rsidR="008D2E87" w:rsidRDefault="008D2E87" w:rsidP="008D2E87">
      <w:pPr>
        <w:pStyle w:val="ListParagraph"/>
        <w:numPr>
          <w:ilvl w:val="1"/>
          <w:numId w:val="1"/>
        </w:numPr>
      </w:pPr>
      <w:r>
        <w:t xml:space="preserve">Daily total: </w:t>
      </w:r>
    </w:p>
    <w:p w14:paraId="4A7BC6BB" w14:textId="278E95D5" w:rsidR="008D2E87" w:rsidRDefault="008D2E87" w:rsidP="008D2E87">
      <w:pPr>
        <w:pStyle w:val="ListParagraph"/>
        <w:numPr>
          <w:ilvl w:val="2"/>
          <w:numId w:val="1"/>
        </w:numPr>
      </w:pPr>
      <w:r>
        <w:t>CHO = 45-55% total energy needs</w:t>
      </w:r>
    </w:p>
    <w:p w14:paraId="1F660305" w14:textId="415F501B" w:rsidR="008D2E87" w:rsidRDefault="008D2E87" w:rsidP="008D2E87">
      <w:pPr>
        <w:pStyle w:val="ListParagraph"/>
        <w:numPr>
          <w:ilvl w:val="3"/>
          <w:numId w:val="1"/>
        </w:numPr>
      </w:pPr>
      <w:r>
        <w:t>CHO = (2190 kcal) x (45-55%) = 985.5-1204.5 kcal</w:t>
      </w:r>
    </w:p>
    <w:p w14:paraId="38F8F1C1" w14:textId="34266B04" w:rsidR="008D2E87" w:rsidRDefault="008D2E87" w:rsidP="008D2E87">
      <w:pPr>
        <w:pStyle w:val="ListParagraph"/>
        <w:numPr>
          <w:ilvl w:val="3"/>
          <w:numId w:val="1"/>
        </w:numPr>
      </w:pPr>
      <w:r>
        <w:t>CHO = (985.5-1204.5 kcal)/ (4g/kcal) = 246-301 g CHO</w:t>
      </w:r>
    </w:p>
    <w:p w14:paraId="0090F13B" w14:textId="13218E51" w:rsidR="008D2E87" w:rsidRDefault="008D2E87" w:rsidP="008D2E87">
      <w:pPr>
        <w:pStyle w:val="ListParagraph"/>
        <w:numPr>
          <w:ilvl w:val="3"/>
          <w:numId w:val="1"/>
        </w:numPr>
      </w:pPr>
      <w:r>
        <w:t>CHO = (246-301g CHO/day)/(15g/serving) = 16-20 serving CHO/day</w:t>
      </w:r>
    </w:p>
    <w:p w14:paraId="40E45870" w14:textId="77777777" w:rsidR="008D2E87" w:rsidRDefault="008D2E87" w:rsidP="008D2E87"/>
    <w:p w14:paraId="3700EEF8" w14:textId="299F40A1" w:rsidR="008D2E87" w:rsidRDefault="00680617" w:rsidP="00680617">
      <w:pPr>
        <w:ind w:left="2160"/>
      </w:pPr>
      <w:r>
        <w:t>PRO = 15-20% total energy needs:</w:t>
      </w:r>
    </w:p>
    <w:p w14:paraId="4285FF48" w14:textId="4F31EBF8" w:rsidR="00680617" w:rsidRDefault="00680617" w:rsidP="00680617">
      <w:pPr>
        <w:ind w:left="2160"/>
      </w:pPr>
      <w:r>
        <w:tab/>
        <w:t>PRO = (2190 kcal) x (15-20%) = 328-438 kcal/day</w:t>
      </w:r>
    </w:p>
    <w:p w14:paraId="0D4C9D0E" w14:textId="44C05488" w:rsidR="00680617" w:rsidRDefault="00680617" w:rsidP="00680617">
      <w:pPr>
        <w:ind w:left="2160"/>
      </w:pPr>
      <w:r>
        <w:tab/>
        <w:t>PRO = (328-438 kcal)/ (4g/kcal) = 82-109 g PRO/day</w:t>
      </w:r>
    </w:p>
    <w:p w14:paraId="4936574F" w14:textId="078C611C" w:rsidR="00680617" w:rsidRDefault="00680617" w:rsidP="00680617">
      <w:pPr>
        <w:ind w:left="2160"/>
      </w:pPr>
    </w:p>
    <w:p w14:paraId="2F761DA1" w14:textId="7737FD2C" w:rsidR="00680617" w:rsidRDefault="00680617" w:rsidP="00680617">
      <w:pPr>
        <w:ind w:left="2160"/>
      </w:pPr>
      <w:r>
        <w:t>FAT = 20-35% total energy needs:</w:t>
      </w:r>
    </w:p>
    <w:p w14:paraId="615B74A4" w14:textId="2B64BF16" w:rsidR="00680617" w:rsidRDefault="00680617" w:rsidP="00680617">
      <w:pPr>
        <w:ind w:left="2160"/>
      </w:pPr>
      <w:r>
        <w:tab/>
        <w:t>FAT = (2190 kcal) x (20-35%) = 438-766 kcal/day</w:t>
      </w:r>
    </w:p>
    <w:p w14:paraId="711AC782" w14:textId="53038861" w:rsidR="00680617" w:rsidRDefault="00680617" w:rsidP="00680617">
      <w:pPr>
        <w:ind w:left="2160"/>
      </w:pPr>
      <w:r>
        <w:tab/>
        <w:t>FAT = (428-766 kcal)/ (9g/kcal) = 47-85 g FAT/day</w:t>
      </w:r>
    </w:p>
    <w:tbl>
      <w:tblPr>
        <w:tblStyle w:val="TableGrid"/>
        <w:tblW w:w="8856" w:type="dxa"/>
        <w:tblInd w:w="828" w:type="dxa"/>
        <w:tblLook w:val="04A0" w:firstRow="1" w:lastRow="0" w:firstColumn="1" w:lastColumn="0" w:noHBand="0" w:noVBand="1"/>
      </w:tblPr>
      <w:tblGrid>
        <w:gridCol w:w="2952"/>
        <w:gridCol w:w="2952"/>
        <w:gridCol w:w="2952"/>
      </w:tblGrid>
      <w:tr w:rsidR="00680617" w14:paraId="69972798" w14:textId="77777777" w:rsidTr="00680617">
        <w:tc>
          <w:tcPr>
            <w:tcW w:w="2952" w:type="dxa"/>
          </w:tcPr>
          <w:p w14:paraId="337E7CC2" w14:textId="147498CE" w:rsidR="00680617" w:rsidRPr="00680617" w:rsidRDefault="00680617" w:rsidP="00680617">
            <w:pPr>
              <w:rPr>
                <w:b/>
              </w:rPr>
            </w:pPr>
            <w:r>
              <w:rPr>
                <w:b/>
              </w:rPr>
              <w:t>Meal</w:t>
            </w:r>
          </w:p>
        </w:tc>
        <w:tc>
          <w:tcPr>
            <w:tcW w:w="2952" w:type="dxa"/>
          </w:tcPr>
          <w:p w14:paraId="1684F41F" w14:textId="5816DD91" w:rsidR="00680617" w:rsidRPr="00680617" w:rsidRDefault="00680617" w:rsidP="00680617">
            <w:pPr>
              <w:rPr>
                <w:b/>
              </w:rPr>
            </w:pPr>
            <w:r>
              <w:rPr>
                <w:b/>
              </w:rPr>
              <w:t>Grams CHO</w:t>
            </w:r>
          </w:p>
        </w:tc>
        <w:tc>
          <w:tcPr>
            <w:tcW w:w="2952" w:type="dxa"/>
          </w:tcPr>
          <w:p w14:paraId="05961458" w14:textId="003EEF80" w:rsidR="00680617" w:rsidRPr="00680617" w:rsidRDefault="00680617" w:rsidP="00680617">
            <w:r>
              <w:rPr>
                <w:b/>
              </w:rPr>
              <w:t>Menu Ideas</w:t>
            </w:r>
          </w:p>
        </w:tc>
      </w:tr>
      <w:tr w:rsidR="00680617" w14:paraId="0A1C0F82" w14:textId="77777777" w:rsidTr="00680617">
        <w:tc>
          <w:tcPr>
            <w:tcW w:w="2952" w:type="dxa"/>
          </w:tcPr>
          <w:p w14:paraId="3371689A" w14:textId="77777777" w:rsidR="00680617" w:rsidRDefault="00680617" w:rsidP="00680617">
            <w:r>
              <w:t xml:space="preserve">Breakfast: </w:t>
            </w:r>
          </w:p>
          <w:p w14:paraId="66D6D1D3" w14:textId="20C6BB8E" w:rsidR="00680617" w:rsidRDefault="00680617" w:rsidP="00680617">
            <w:r>
              <w:t>7:00am – 8:00am</w:t>
            </w:r>
          </w:p>
        </w:tc>
        <w:tc>
          <w:tcPr>
            <w:tcW w:w="2952" w:type="dxa"/>
          </w:tcPr>
          <w:p w14:paraId="5A3C8329" w14:textId="76B2F023" w:rsidR="00680617" w:rsidRDefault="00680617" w:rsidP="00680617">
            <w:r>
              <w:t>5 CHO Choices</w:t>
            </w:r>
          </w:p>
        </w:tc>
        <w:tc>
          <w:tcPr>
            <w:tcW w:w="2952" w:type="dxa"/>
          </w:tcPr>
          <w:p w14:paraId="72622A1D" w14:textId="2589350E" w:rsidR="00680617" w:rsidRDefault="006534D6" w:rsidP="00680617">
            <w:r>
              <w:t>1 cup oatmeal (2 CHO)</w:t>
            </w:r>
          </w:p>
          <w:p w14:paraId="470D35A1" w14:textId="63610782" w:rsidR="006534D6" w:rsidRDefault="006534D6" w:rsidP="00680617">
            <w:r>
              <w:t>1 banana (2 CHO)</w:t>
            </w:r>
          </w:p>
          <w:p w14:paraId="4B238109" w14:textId="77777777" w:rsidR="006534D6" w:rsidRDefault="006534D6" w:rsidP="00680617">
            <w:r>
              <w:t>1 cup skim milk (1 CHO)</w:t>
            </w:r>
          </w:p>
          <w:p w14:paraId="5E80B13B" w14:textId="514448AB" w:rsidR="006534D6" w:rsidRDefault="006534D6" w:rsidP="00680617">
            <w:r>
              <w:t xml:space="preserve">1 tbsp. peanut butter </w:t>
            </w:r>
          </w:p>
        </w:tc>
      </w:tr>
      <w:tr w:rsidR="00680617" w14:paraId="14C16E97" w14:textId="77777777" w:rsidTr="00680617">
        <w:tc>
          <w:tcPr>
            <w:tcW w:w="2952" w:type="dxa"/>
          </w:tcPr>
          <w:p w14:paraId="718BB75B" w14:textId="2C1A00AD" w:rsidR="00680617" w:rsidRDefault="00680617" w:rsidP="00680617">
            <w:r>
              <w:t>Lunch</w:t>
            </w:r>
          </w:p>
        </w:tc>
        <w:tc>
          <w:tcPr>
            <w:tcW w:w="2952" w:type="dxa"/>
          </w:tcPr>
          <w:p w14:paraId="180602B1" w14:textId="49B37536" w:rsidR="00680617" w:rsidRDefault="00680617" w:rsidP="00680617">
            <w:r>
              <w:t>5 CHO Choices</w:t>
            </w:r>
          </w:p>
        </w:tc>
        <w:tc>
          <w:tcPr>
            <w:tcW w:w="2952" w:type="dxa"/>
          </w:tcPr>
          <w:p w14:paraId="43A4A675" w14:textId="77777777" w:rsidR="00680617" w:rsidRDefault="006534D6" w:rsidP="00680617">
            <w:r>
              <w:t>2 slices whole grain bread (2 CHO)</w:t>
            </w:r>
          </w:p>
          <w:p w14:paraId="7AB52675" w14:textId="77777777" w:rsidR="006534D6" w:rsidRDefault="006534D6" w:rsidP="00680617">
            <w:r>
              <w:t>3 oz. deli meat</w:t>
            </w:r>
          </w:p>
          <w:p w14:paraId="6E58FCAC" w14:textId="77777777" w:rsidR="006534D6" w:rsidRDefault="006534D6" w:rsidP="00680617">
            <w:r>
              <w:t>1 oz. cheese</w:t>
            </w:r>
          </w:p>
          <w:p w14:paraId="1029C2B1" w14:textId="77777777" w:rsidR="006534D6" w:rsidRDefault="006534D6" w:rsidP="00680617">
            <w:r>
              <w:t>1 apple (2 CHO)</w:t>
            </w:r>
          </w:p>
          <w:p w14:paraId="39A1F1AE" w14:textId="0C14DFCA" w:rsidR="006534D6" w:rsidRDefault="006534D6" w:rsidP="00680617">
            <w:r>
              <w:t>1 cup chocolate milk (1 CHO)</w:t>
            </w:r>
          </w:p>
        </w:tc>
      </w:tr>
      <w:tr w:rsidR="00680617" w14:paraId="746376DA" w14:textId="77777777" w:rsidTr="00680617">
        <w:tc>
          <w:tcPr>
            <w:tcW w:w="2952" w:type="dxa"/>
          </w:tcPr>
          <w:p w14:paraId="5BBC4A2E" w14:textId="2D1EA7B7" w:rsidR="00680617" w:rsidRDefault="00680617" w:rsidP="00680617">
            <w:r>
              <w:t>Snack</w:t>
            </w:r>
          </w:p>
        </w:tc>
        <w:tc>
          <w:tcPr>
            <w:tcW w:w="2952" w:type="dxa"/>
          </w:tcPr>
          <w:p w14:paraId="6176B0CF" w14:textId="220683D8" w:rsidR="00680617" w:rsidRDefault="006534D6" w:rsidP="00680617">
            <w:r>
              <w:t>2</w:t>
            </w:r>
            <w:r w:rsidR="00680617">
              <w:t xml:space="preserve"> CHO Choices </w:t>
            </w:r>
          </w:p>
        </w:tc>
        <w:tc>
          <w:tcPr>
            <w:tcW w:w="2952" w:type="dxa"/>
          </w:tcPr>
          <w:p w14:paraId="29F2B2C2" w14:textId="2F57DDC2" w:rsidR="00680617" w:rsidRDefault="006534D6" w:rsidP="00680617">
            <w:r>
              <w:t>6 pita chips (1 CHO)</w:t>
            </w:r>
          </w:p>
          <w:p w14:paraId="2169D6D5" w14:textId="030FA6C6" w:rsidR="006534D6" w:rsidRDefault="006534D6" w:rsidP="00680617">
            <w:r>
              <w:t>1 tbsp. hummus (1 CHO)</w:t>
            </w:r>
          </w:p>
        </w:tc>
      </w:tr>
      <w:tr w:rsidR="00680617" w14:paraId="1AF9916D" w14:textId="77777777" w:rsidTr="00680617">
        <w:tc>
          <w:tcPr>
            <w:tcW w:w="2952" w:type="dxa"/>
          </w:tcPr>
          <w:p w14:paraId="26D3825B" w14:textId="5EC0744C" w:rsidR="00680617" w:rsidRDefault="00680617" w:rsidP="00680617">
            <w:r>
              <w:t>Dinner</w:t>
            </w:r>
          </w:p>
        </w:tc>
        <w:tc>
          <w:tcPr>
            <w:tcW w:w="2952" w:type="dxa"/>
          </w:tcPr>
          <w:p w14:paraId="1B3CABF6" w14:textId="586C0327" w:rsidR="00680617" w:rsidRDefault="006534D6" w:rsidP="00680617">
            <w:r>
              <w:t xml:space="preserve">6 </w:t>
            </w:r>
            <w:r w:rsidR="00680617">
              <w:t>CHO Choices</w:t>
            </w:r>
          </w:p>
        </w:tc>
        <w:tc>
          <w:tcPr>
            <w:tcW w:w="2952" w:type="dxa"/>
          </w:tcPr>
          <w:p w14:paraId="03CEAA2C" w14:textId="0F20C3FD" w:rsidR="00680617" w:rsidRDefault="006534D6" w:rsidP="00680617">
            <w:r>
              <w:t>1 cup brown rice (3 CHO)</w:t>
            </w:r>
          </w:p>
          <w:p w14:paraId="2A631C4C" w14:textId="77777777" w:rsidR="006534D6" w:rsidRDefault="006534D6" w:rsidP="00680617">
            <w:r>
              <w:t>3 oz. chicken breast</w:t>
            </w:r>
          </w:p>
          <w:p w14:paraId="743DD2B8" w14:textId="77777777" w:rsidR="006534D6" w:rsidRDefault="006534D6" w:rsidP="00680617">
            <w:r>
              <w:t>½ cup broccoli (1 CHO)</w:t>
            </w:r>
          </w:p>
          <w:p w14:paraId="0BF9E05B" w14:textId="77777777" w:rsidR="006534D6" w:rsidRDefault="006534D6" w:rsidP="00680617">
            <w:r>
              <w:t>1 cup skim milk (1 CHO)</w:t>
            </w:r>
          </w:p>
          <w:p w14:paraId="019DBA1D" w14:textId="70047BEC" w:rsidR="006534D6" w:rsidRDefault="006534D6" w:rsidP="00680617">
            <w:r>
              <w:t>½ cup asparagus (1 CHO)</w:t>
            </w:r>
          </w:p>
        </w:tc>
      </w:tr>
      <w:tr w:rsidR="00680617" w14:paraId="6440FC2D" w14:textId="77777777" w:rsidTr="00680617">
        <w:tc>
          <w:tcPr>
            <w:tcW w:w="2952" w:type="dxa"/>
          </w:tcPr>
          <w:p w14:paraId="734CC07D" w14:textId="6E09A519" w:rsidR="00680617" w:rsidRDefault="00680617" w:rsidP="00680617">
            <w:r>
              <w:t>HS</w:t>
            </w:r>
          </w:p>
        </w:tc>
        <w:tc>
          <w:tcPr>
            <w:tcW w:w="2952" w:type="dxa"/>
          </w:tcPr>
          <w:p w14:paraId="62816219" w14:textId="799C4960" w:rsidR="00680617" w:rsidRDefault="006534D6" w:rsidP="00680617">
            <w:r>
              <w:t xml:space="preserve">2 </w:t>
            </w:r>
            <w:r w:rsidR="00680617">
              <w:t>CHO Choices</w:t>
            </w:r>
          </w:p>
        </w:tc>
        <w:tc>
          <w:tcPr>
            <w:tcW w:w="2952" w:type="dxa"/>
          </w:tcPr>
          <w:p w14:paraId="189D43DC" w14:textId="435FCCF6" w:rsidR="00680617" w:rsidRDefault="00123051" w:rsidP="00680617">
            <w:r>
              <w:t>1 cup ice cream (2 CHO)</w:t>
            </w:r>
          </w:p>
        </w:tc>
      </w:tr>
    </w:tbl>
    <w:p w14:paraId="4993E5D4" w14:textId="6A4BF5BE" w:rsidR="00680617" w:rsidRDefault="008B4160" w:rsidP="00680617">
      <w:r>
        <w:t xml:space="preserve"> </w:t>
      </w:r>
    </w:p>
    <w:p w14:paraId="19CD0BD7" w14:textId="04BF55B9" w:rsidR="008B4160" w:rsidRDefault="008B4160" w:rsidP="008B4160">
      <w:pPr>
        <w:pStyle w:val="ListParagraph"/>
        <w:numPr>
          <w:ilvl w:val="0"/>
          <w:numId w:val="1"/>
        </w:numPr>
      </w:pPr>
      <w:r>
        <w:t>What will you tell Susan and her mother in regards to the use of stevia instead of artificial sweeteners or sugar?</w:t>
      </w:r>
    </w:p>
    <w:p w14:paraId="5CD31996" w14:textId="018F23D5" w:rsidR="008B4160" w:rsidRDefault="008B4160" w:rsidP="008B4160">
      <w:pPr>
        <w:pStyle w:val="ListParagraph"/>
        <w:numPr>
          <w:ilvl w:val="1"/>
          <w:numId w:val="1"/>
        </w:numPr>
      </w:pPr>
      <w:r>
        <w:t xml:space="preserve">I would tell Susan and her mother that according to the Academy of Nutrition and Dietetics, the use of </w:t>
      </w:r>
      <w:proofErr w:type="spellStart"/>
      <w:r>
        <w:t>nonnutrive</w:t>
      </w:r>
      <w:proofErr w:type="spellEnd"/>
      <w:r>
        <w:t xml:space="preserve"> sweeteners is generally recognized as safe as long as they follow the current FDA guidelines and consume in moderation.  (Academy of Nutrition and Dietetics, 2012).</w:t>
      </w:r>
    </w:p>
    <w:p w14:paraId="5EA6414E" w14:textId="77777777" w:rsidR="00655E0F" w:rsidRDefault="00655E0F" w:rsidP="00655E0F"/>
    <w:p w14:paraId="1EB59A4F" w14:textId="30E36C6E" w:rsidR="008B4160" w:rsidRDefault="008B4160" w:rsidP="008B4160">
      <w:pPr>
        <w:jc w:val="center"/>
      </w:pPr>
      <w:r>
        <w:t>References</w:t>
      </w:r>
    </w:p>
    <w:p w14:paraId="4376F547" w14:textId="77777777" w:rsidR="00655E0F" w:rsidRPr="00655E0F" w:rsidRDefault="00655E0F" w:rsidP="00655E0F"/>
    <w:p w14:paraId="45AC8E24" w14:textId="77777777" w:rsidR="00655E0F" w:rsidRDefault="00655E0F" w:rsidP="00655E0F">
      <w:pPr>
        <w:ind w:left="720" w:hanging="720"/>
      </w:pPr>
      <w:proofErr w:type="gramStart"/>
      <w:r>
        <w:t>Academy of Nutrition and Dietetics (2012).</w:t>
      </w:r>
      <w:proofErr w:type="gramEnd"/>
      <w:r>
        <w:t xml:space="preserve"> </w:t>
      </w:r>
      <w:r>
        <w:rPr>
          <w:i/>
        </w:rPr>
        <w:t xml:space="preserve"> </w:t>
      </w:r>
      <w:proofErr w:type="gramStart"/>
      <w:r>
        <w:rPr>
          <w:i/>
        </w:rPr>
        <w:t>Use of Nutritive and Nonnutritive Sweeteners</w:t>
      </w:r>
      <w:r>
        <w:t>.</w:t>
      </w:r>
      <w:proofErr w:type="gramEnd"/>
      <w:r>
        <w:t xml:space="preserve"> Retrieved from </w:t>
      </w:r>
      <w:hyperlink r:id="rId6" w:history="1">
        <w:r w:rsidRPr="00481744">
          <w:rPr>
            <w:rStyle w:val="Hyperlink"/>
          </w:rPr>
          <w:t>http://www.eatrightpro.org/resource/practice/position-and-practice-papers/position-papers/use-of-nutritive-and-nonnutritive-sweeteners</w:t>
        </w:r>
      </w:hyperlink>
      <w:r>
        <w:t xml:space="preserve"> </w:t>
      </w:r>
    </w:p>
    <w:p w14:paraId="0880660B" w14:textId="77777777" w:rsidR="00655E0F" w:rsidRDefault="00655E0F" w:rsidP="00655E0F">
      <w:pPr>
        <w:ind w:left="720" w:hanging="720"/>
      </w:pPr>
    </w:p>
    <w:p w14:paraId="07D5E3C2" w14:textId="77777777" w:rsidR="00655E0F" w:rsidRDefault="00655E0F" w:rsidP="00655E0F">
      <w:pPr>
        <w:ind w:left="720" w:hanging="720"/>
      </w:pPr>
      <w:proofErr w:type="gramStart"/>
      <w:r>
        <w:t>American Diabetes Association (2014).</w:t>
      </w:r>
      <w:proofErr w:type="gramEnd"/>
      <w:r>
        <w:t xml:space="preserve"> </w:t>
      </w:r>
      <w:r>
        <w:rPr>
          <w:i/>
        </w:rPr>
        <w:t>DKA and Ketones</w:t>
      </w:r>
      <w:r>
        <w:t xml:space="preserve">. Retrieved from </w:t>
      </w:r>
      <w:hyperlink r:id="rId7" w:history="1">
        <w:r w:rsidRPr="00481744">
          <w:rPr>
            <w:rStyle w:val="Hyperlink"/>
          </w:rPr>
          <w:t>http://www.diabetes.org/living-with-diabetes/complications/ketoacidosis-dka.html</w:t>
        </w:r>
      </w:hyperlink>
      <w:r>
        <w:t xml:space="preserve"> </w:t>
      </w:r>
    </w:p>
    <w:p w14:paraId="40D761C7" w14:textId="77777777" w:rsidR="00655E0F" w:rsidRDefault="00655E0F" w:rsidP="00655E0F">
      <w:pPr>
        <w:ind w:left="720" w:hanging="720"/>
      </w:pPr>
    </w:p>
    <w:p w14:paraId="338F3370" w14:textId="77777777" w:rsidR="00655E0F" w:rsidRDefault="00655E0F" w:rsidP="00655E0F">
      <w:pPr>
        <w:ind w:left="720" w:hanging="720"/>
      </w:pPr>
      <w:proofErr w:type="gramStart"/>
      <w:r>
        <w:t>Mayo Clinic (2014).</w:t>
      </w:r>
      <w:proofErr w:type="gramEnd"/>
      <w:r>
        <w:t xml:space="preserve"> </w:t>
      </w:r>
      <w:r w:rsidRPr="00655E0F">
        <w:rPr>
          <w:i/>
        </w:rPr>
        <w:t>Intensive Insulin Therapy: Tight blood sugar control</w:t>
      </w:r>
      <w:r>
        <w:t xml:space="preserve">. Retrieved from </w:t>
      </w:r>
      <w:hyperlink r:id="rId8" w:history="1">
        <w:r w:rsidRPr="00481744">
          <w:rPr>
            <w:rStyle w:val="Hyperlink"/>
          </w:rPr>
          <w:t>http://www.mayoclinic.org/diseases-conditions/diabetes/in-depth/intensive-insulin-therapy/art-20043866?pg=2</w:t>
        </w:r>
      </w:hyperlink>
      <w:r>
        <w:t xml:space="preserve"> </w:t>
      </w:r>
    </w:p>
    <w:p w14:paraId="21CEE876" w14:textId="77777777" w:rsidR="00655E0F" w:rsidRDefault="00655E0F" w:rsidP="00655E0F">
      <w:pPr>
        <w:ind w:left="720" w:hanging="720"/>
      </w:pPr>
    </w:p>
    <w:p w14:paraId="17B51EBD" w14:textId="77777777" w:rsidR="00655E0F" w:rsidRDefault="00655E0F" w:rsidP="00655E0F">
      <w:pPr>
        <w:ind w:left="720" w:hanging="720"/>
      </w:pPr>
      <w:proofErr w:type="spellStart"/>
      <w:proofErr w:type="gramStart"/>
      <w:r>
        <w:t>MedlinePlus</w:t>
      </w:r>
      <w:proofErr w:type="spellEnd"/>
      <w:r>
        <w:t xml:space="preserve"> (2010).</w:t>
      </w:r>
      <w:proofErr w:type="gramEnd"/>
      <w:r>
        <w:t xml:space="preserve"> </w:t>
      </w:r>
      <w:r>
        <w:rPr>
          <w:i/>
        </w:rPr>
        <w:t>Cimetidine</w:t>
      </w:r>
      <w:r>
        <w:t xml:space="preserve">. Retrieved from </w:t>
      </w:r>
      <w:hyperlink r:id="rId9" w:history="1">
        <w:r w:rsidRPr="00481744">
          <w:rPr>
            <w:rStyle w:val="Hyperlink"/>
          </w:rPr>
          <w:t>http://www.nlm.nih.gov/medlineplus/druginfo/meds/a682256.html</w:t>
        </w:r>
      </w:hyperlink>
      <w:r>
        <w:t xml:space="preserve"> </w:t>
      </w:r>
    </w:p>
    <w:p w14:paraId="19B8B031" w14:textId="77777777" w:rsidR="00655E0F" w:rsidRDefault="00655E0F" w:rsidP="00655E0F">
      <w:pPr>
        <w:ind w:left="720" w:hanging="720"/>
      </w:pPr>
    </w:p>
    <w:p w14:paraId="1A690457" w14:textId="77777777" w:rsidR="00655E0F" w:rsidRDefault="00655E0F" w:rsidP="00655E0F">
      <w:pPr>
        <w:ind w:left="720" w:hanging="720"/>
      </w:pPr>
      <w:proofErr w:type="gramStart"/>
      <w:r w:rsidRPr="00655E0F">
        <w:t>Miller-Keane</w:t>
      </w:r>
      <w:r>
        <w:t xml:space="preserve"> </w:t>
      </w:r>
      <w:r w:rsidRPr="00655E0F">
        <w:t>(2003).</w:t>
      </w:r>
      <w:proofErr w:type="gramEnd"/>
      <w:r w:rsidRPr="00655E0F">
        <w:t xml:space="preserve"> </w:t>
      </w:r>
      <w:r w:rsidRPr="00655E0F">
        <w:t xml:space="preserve"> </w:t>
      </w:r>
      <w:proofErr w:type="gramStart"/>
      <w:r w:rsidRPr="00655E0F">
        <w:rPr>
          <w:i/>
        </w:rPr>
        <w:t>Encyclopedia and Dictionary of Medicine, Nursing, and Allied Health, Seventh Edition</w:t>
      </w:r>
      <w:r w:rsidRPr="00655E0F">
        <w:t>.</w:t>
      </w:r>
      <w:proofErr w:type="gramEnd"/>
      <w:r w:rsidRPr="00655E0F">
        <w:t xml:space="preserve"> Retrieved February 16 2015 from </w:t>
      </w:r>
      <w:hyperlink r:id="rId10" w:history="1">
        <w:r w:rsidRPr="00481744">
          <w:rPr>
            <w:rStyle w:val="Hyperlink"/>
          </w:rPr>
          <w:t>http://medical-dictionary.thefreedictionary.com/intravenous+infusion</w:t>
        </w:r>
      </w:hyperlink>
      <w:r>
        <w:t xml:space="preserve"> </w:t>
      </w:r>
    </w:p>
    <w:p w14:paraId="5D4BF98D" w14:textId="77777777" w:rsidR="00655E0F" w:rsidRDefault="00655E0F" w:rsidP="00655E0F">
      <w:pPr>
        <w:ind w:left="720" w:hanging="720"/>
      </w:pPr>
    </w:p>
    <w:p w14:paraId="49D8429D" w14:textId="77777777" w:rsidR="00655E0F" w:rsidRPr="009474D9" w:rsidRDefault="00655E0F" w:rsidP="00655E0F">
      <w:pPr>
        <w:ind w:left="720" w:hanging="720"/>
        <w:rPr>
          <w:rFonts w:eastAsia="Times New Roman" w:cs="Times New Roman"/>
        </w:rPr>
      </w:pPr>
      <w:proofErr w:type="spellStart"/>
      <w:r w:rsidRPr="009474D9">
        <w:rPr>
          <w:rFonts w:eastAsia="Times New Roman" w:cs="Times New Roman"/>
        </w:rPr>
        <w:t>Nelms</w:t>
      </w:r>
      <w:proofErr w:type="spellEnd"/>
      <w:r w:rsidRPr="009474D9">
        <w:rPr>
          <w:rFonts w:eastAsia="Times New Roman" w:cs="Times New Roman"/>
        </w:rPr>
        <w:t xml:space="preserve">, M. (2011). </w:t>
      </w:r>
      <w:r w:rsidRPr="009474D9">
        <w:rPr>
          <w:rFonts w:eastAsia="Times New Roman" w:cs="Times New Roman"/>
          <w:i/>
          <w:iCs/>
        </w:rPr>
        <w:t>Nutrition Therapy and Pathophysiology</w:t>
      </w:r>
      <w:r w:rsidRPr="009474D9">
        <w:rPr>
          <w:rFonts w:eastAsia="Times New Roman" w:cs="Times New Roman"/>
        </w:rPr>
        <w:t xml:space="preserve"> (2nd ed.). Belmont, CA: Wadsworth, </w:t>
      </w:r>
      <w:proofErr w:type="spellStart"/>
      <w:r w:rsidRPr="009474D9">
        <w:rPr>
          <w:rFonts w:eastAsia="Times New Roman" w:cs="Times New Roman"/>
        </w:rPr>
        <w:t>Cengage</w:t>
      </w:r>
      <w:proofErr w:type="spellEnd"/>
      <w:r w:rsidRPr="009474D9">
        <w:rPr>
          <w:rFonts w:eastAsia="Times New Roman" w:cs="Times New Roman"/>
        </w:rPr>
        <w:t xml:space="preserve"> Learning. </w:t>
      </w:r>
    </w:p>
    <w:sectPr w:rsidR="00655E0F" w:rsidRPr="009474D9" w:rsidSect="007E06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16F"/>
    <w:multiLevelType w:val="hybridMultilevel"/>
    <w:tmpl w:val="8C68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8373C"/>
    <w:multiLevelType w:val="hybridMultilevel"/>
    <w:tmpl w:val="6710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D1C5C"/>
    <w:multiLevelType w:val="hybridMultilevel"/>
    <w:tmpl w:val="3766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71047"/>
    <w:multiLevelType w:val="hybridMultilevel"/>
    <w:tmpl w:val="44B43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E2651"/>
    <w:multiLevelType w:val="hybridMultilevel"/>
    <w:tmpl w:val="7862AC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A0150E2"/>
    <w:multiLevelType w:val="hybridMultilevel"/>
    <w:tmpl w:val="65EC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F5C16"/>
    <w:multiLevelType w:val="hybridMultilevel"/>
    <w:tmpl w:val="EAB8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D4743"/>
    <w:multiLevelType w:val="hybridMultilevel"/>
    <w:tmpl w:val="1C16F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14C1F"/>
    <w:multiLevelType w:val="hybridMultilevel"/>
    <w:tmpl w:val="08FC0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236E3"/>
    <w:multiLevelType w:val="hybridMultilevel"/>
    <w:tmpl w:val="E6CE05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533351"/>
    <w:multiLevelType w:val="hybridMultilevel"/>
    <w:tmpl w:val="D8C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F314D4"/>
    <w:multiLevelType w:val="hybridMultilevel"/>
    <w:tmpl w:val="864EE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66B6A"/>
    <w:multiLevelType w:val="hybridMultilevel"/>
    <w:tmpl w:val="0E80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A314A"/>
    <w:multiLevelType w:val="hybridMultilevel"/>
    <w:tmpl w:val="6016A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2373BD"/>
    <w:multiLevelType w:val="hybridMultilevel"/>
    <w:tmpl w:val="B2F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30482"/>
    <w:multiLevelType w:val="hybridMultilevel"/>
    <w:tmpl w:val="332A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F1F83"/>
    <w:multiLevelType w:val="hybridMultilevel"/>
    <w:tmpl w:val="21E22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42CD2"/>
    <w:multiLevelType w:val="hybridMultilevel"/>
    <w:tmpl w:val="73B8B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206CB5"/>
    <w:multiLevelType w:val="hybridMultilevel"/>
    <w:tmpl w:val="458C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D2363"/>
    <w:multiLevelType w:val="hybridMultilevel"/>
    <w:tmpl w:val="6D34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8"/>
  </w:num>
  <w:num w:numId="4">
    <w:abstractNumId w:val="5"/>
  </w:num>
  <w:num w:numId="5">
    <w:abstractNumId w:val="14"/>
  </w:num>
  <w:num w:numId="6">
    <w:abstractNumId w:val="2"/>
  </w:num>
  <w:num w:numId="7">
    <w:abstractNumId w:val="10"/>
  </w:num>
  <w:num w:numId="8">
    <w:abstractNumId w:val="15"/>
  </w:num>
  <w:num w:numId="9">
    <w:abstractNumId w:val="13"/>
  </w:num>
  <w:num w:numId="10">
    <w:abstractNumId w:val="1"/>
  </w:num>
  <w:num w:numId="11">
    <w:abstractNumId w:val="12"/>
  </w:num>
  <w:num w:numId="12">
    <w:abstractNumId w:val="7"/>
  </w:num>
  <w:num w:numId="13">
    <w:abstractNumId w:val="0"/>
  </w:num>
  <w:num w:numId="14">
    <w:abstractNumId w:val="11"/>
  </w:num>
  <w:num w:numId="15">
    <w:abstractNumId w:val="16"/>
  </w:num>
  <w:num w:numId="16">
    <w:abstractNumId w:val="3"/>
  </w:num>
  <w:num w:numId="17">
    <w:abstractNumId w:val="6"/>
  </w:num>
  <w:num w:numId="18">
    <w:abstractNumId w:val="4"/>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DD"/>
    <w:rsid w:val="00112D59"/>
    <w:rsid w:val="00123051"/>
    <w:rsid w:val="00167CE0"/>
    <w:rsid w:val="002D6A0F"/>
    <w:rsid w:val="004D3AED"/>
    <w:rsid w:val="004E1F53"/>
    <w:rsid w:val="004F13DE"/>
    <w:rsid w:val="00531BB4"/>
    <w:rsid w:val="006534D6"/>
    <w:rsid w:val="00655E0F"/>
    <w:rsid w:val="00674F12"/>
    <w:rsid w:val="00680617"/>
    <w:rsid w:val="006961FA"/>
    <w:rsid w:val="00785EC5"/>
    <w:rsid w:val="007C2E29"/>
    <w:rsid w:val="007E06E2"/>
    <w:rsid w:val="008B4160"/>
    <w:rsid w:val="008D2E87"/>
    <w:rsid w:val="00A53BE6"/>
    <w:rsid w:val="00A65EC5"/>
    <w:rsid w:val="00AC06DD"/>
    <w:rsid w:val="00AD406A"/>
    <w:rsid w:val="00AE374B"/>
    <w:rsid w:val="00C47398"/>
    <w:rsid w:val="00CF14DD"/>
    <w:rsid w:val="00D74325"/>
    <w:rsid w:val="00DC4708"/>
    <w:rsid w:val="00E22AFD"/>
    <w:rsid w:val="00E7481F"/>
    <w:rsid w:val="00F42288"/>
    <w:rsid w:val="00F65D5F"/>
    <w:rsid w:val="00F8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71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4DD"/>
    <w:pPr>
      <w:ind w:left="720"/>
      <w:contextualSpacing/>
    </w:pPr>
  </w:style>
  <w:style w:type="character" w:styleId="Hyperlink">
    <w:name w:val="Hyperlink"/>
    <w:basedOn w:val="DefaultParagraphFont"/>
    <w:uiPriority w:val="99"/>
    <w:unhideWhenUsed/>
    <w:rsid w:val="00F827DD"/>
    <w:rPr>
      <w:color w:val="0000FF" w:themeColor="hyperlink"/>
      <w:u w:val="single"/>
    </w:rPr>
  </w:style>
  <w:style w:type="table" w:styleId="TableGrid">
    <w:name w:val="Table Grid"/>
    <w:basedOn w:val="TableNormal"/>
    <w:uiPriority w:val="59"/>
    <w:rsid w:val="007C2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4DD"/>
    <w:pPr>
      <w:ind w:left="720"/>
      <w:contextualSpacing/>
    </w:pPr>
  </w:style>
  <w:style w:type="character" w:styleId="Hyperlink">
    <w:name w:val="Hyperlink"/>
    <w:basedOn w:val="DefaultParagraphFont"/>
    <w:uiPriority w:val="99"/>
    <w:unhideWhenUsed/>
    <w:rsid w:val="00F827DD"/>
    <w:rPr>
      <w:color w:val="0000FF" w:themeColor="hyperlink"/>
      <w:u w:val="single"/>
    </w:rPr>
  </w:style>
  <w:style w:type="table" w:styleId="TableGrid">
    <w:name w:val="Table Grid"/>
    <w:basedOn w:val="TableNormal"/>
    <w:uiPriority w:val="59"/>
    <w:rsid w:val="007C2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atrightpro.org/resource/practice/position-and-practice-papers/position-papers/use-of-nutritive-and-nonnutritive-sweeteners" TargetMode="External"/><Relationship Id="rId7" Type="http://schemas.openxmlformats.org/officeDocument/2006/relationships/hyperlink" Target="http://www.diabetes.org/living-with-diabetes/complications/ketoacidosis-dka.html" TargetMode="External"/><Relationship Id="rId8" Type="http://schemas.openxmlformats.org/officeDocument/2006/relationships/hyperlink" Target="http://www.mayoclinic.org/diseases-conditions/diabetes/in-depth/intensive-insulin-therapy/art-20043866?pg=2" TargetMode="External"/><Relationship Id="rId9" Type="http://schemas.openxmlformats.org/officeDocument/2006/relationships/hyperlink" Target="http://www.nlm.nih.gov/medlineplus/druginfo/meds/a682256.html" TargetMode="External"/><Relationship Id="rId10" Type="http://schemas.openxmlformats.org/officeDocument/2006/relationships/hyperlink" Target="http://medical-dictionary.thefreedictionary.com/intravenous+inf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7</Pages>
  <Words>2081</Words>
  <Characters>11867</Characters>
  <Application>Microsoft Macintosh Word</Application>
  <DocSecurity>0</DocSecurity>
  <Lines>98</Lines>
  <Paragraphs>27</Paragraphs>
  <ScaleCrop>false</ScaleCrop>
  <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Gallagher</dc:creator>
  <cp:keywords/>
  <dc:description/>
  <cp:lastModifiedBy>Katie Gallagher</cp:lastModifiedBy>
  <cp:revision>8</cp:revision>
  <dcterms:created xsi:type="dcterms:W3CDTF">2015-02-16T01:13:00Z</dcterms:created>
  <dcterms:modified xsi:type="dcterms:W3CDTF">2015-02-16T18:35:00Z</dcterms:modified>
</cp:coreProperties>
</file>